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3571A" w14:textId="52ED5380" w:rsidR="00652E03" w:rsidRPr="00563457" w:rsidRDefault="00C73AB7" w:rsidP="007758B4">
      <w:pPr>
        <w:jc w:val="center"/>
        <w:rPr>
          <w:rFonts w:cs="Times New Roman"/>
        </w:rPr>
      </w:pPr>
      <w:r w:rsidRPr="00563457">
        <w:rPr>
          <w:rFonts w:cs="Times New Roman"/>
          <w:b/>
          <w:shd w:val="clear" w:color="auto" w:fill="FFFFFF"/>
        </w:rPr>
        <w:t>WYKAZ Nr</w:t>
      </w:r>
      <w:r w:rsidR="005E701D" w:rsidRPr="00563457">
        <w:rPr>
          <w:rFonts w:cs="Times New Roman"/>
          <w:b/>
          <w:shd w:val="clear" w:color="auto" w:fill="FFFFFF"/>
        </w:rPr>
        <w:t xml:space="preserve"> </w:t>
      </w:r>
      <w:r w:rsidR="00D12B38">
        <w:rPr>
          <w:rFonts w:cs="Times New Roman"/>
          <w:b/>
          <w:shd w:val="clear" w:color="auto" w:fill="FFFFFF"/>
        </w:rPr>
        <w:t>61</w:t>
      </w:r>
      <w:r w:rsidRPr="00563457">
        <w:rPr>
          <w:rFonts w:cs="Times New Roman"/>
          <w:b/>
          <w:shd w:val="clear" w:color="auto" w:fill="FFFFFF"/>
        </w:rPr>
        <w:t>/2025/ZBiLK/DDG</w:t>
      </w:r>
    </w:p>
    <w:p w14:paraId="5E59F744" w14:textId="54041B58" w:rsidR="005B3998" w:rsidRPr="00563457" w:rsidRDefault="00C73AB7" w:rsidP="007758B4">
      <w:pPr>
        <w:jc w:val="center"/>
        <w:rPr>
          <w:rFonts w:cs="Times New Roman"/>
          <w:b/>
          <w:highlight w:val="white"/>
        </w:rPr>
      </w:pPr>
      <w:r w:rsidRPr="00563457">
        <w:rPr>
          <w:rFonts w:cs="Times New Roman"/>
          <w:b/>
          <w:highlight w:val="white"/>
        </w:rPr>
        <w:t>z dnia</w:t>
      </w:r>
      <w:r w:rsidR="007758B4" w:rsidRPr="00563457">
        <w:rPr>
          <w:rFonts w:cs="Times New Roman"/>
          <w:b/>
          <w:highlight w:val="white"/>
        </w:rPr>
        <w:t xml:space="preserve"> </w:t>
      </w:r>
      <w:r w:rsidR="00D12B38">
        <w:rPr>
          <w:rFonts w:cs="Times New Roman"/>
          <w:b/>
          <w:highlight w:val="white"/>
        </w:rPr>
        <w:t>0</w:t>
      </w:r>
      <w:r w:rsidR="00E05BCF">
        <w:rPr>
          <w:rFonts w:cs="Times New Roman"/>
          <w:b/>
          <w:highlight w:val="white"/>
        </w:rPr>
        <w:t>3</w:t>
      </w:r>
      <w:bookmarkStart w:id="0" w:name="_GoBack"/>
      <w:bookmarkEnd w:id="0"/>
      <w:r w:rsidR="00D12B38">
        <w:rPr>
          <w:rFonts w:cs="Times New Roman"/>
          <w:b/>
          <w:highlight w:val="white"/>
        </w:rPr>
        <w:t xml:space="preserve"> listopada </w:t>
      </w:r>
      <w:r w:rsidRPr="00563457">
        <w:rPr>
          <w:rFonts w:cs="Times New Roman"/>
          <w:b/>
          <w:highlight w:val="white"/>
        </w:rPr>
        <w:t>2025 r.</w:t>
      </w:r>
    </w:p>
    <w:p w14:paraId="2E2D4AA8" w14:textId="77777777" w:rsidR="00652E03" w:rsidRPr="00563457" w:rsidRDefault="00652E03">
      <w:pPr>
        <w:jc w:val="center"/>
        <w:rPr>
          <w:rFonts w:cs="Times New Roman"/>
          <w:sz w:val="22"/>
          <w:szCs w:val="22"/>
        </w:rPr>
      </w:pPr>
    </w:p>
    <w:p w14:paraId="1A95CBF3" w14:textId="50C23A12" w:rsidR="00652E03" w:rsidRDefault="00C73AB7" w:rsidP="00605E0E">
      <w:pPr>
        <w:spacing w:line="360" w:lineRule="auto"/>
        <w:jc w:val="both"/>
        <w:rPr>
          <w:rFonts w:cs="Times New Roman"/>
          <w:i/>
          <w:sz w:val="22"/>
          <w:szCs w:val="22"/>
          <w:shd w:val="clear" w:color="auto" w:fill="FFFFFF"/>
        </w:rPr>
      </w:pPr>
      <w:r w:rsidRPr="00563457">
        <w:rPr>
          <w:rFonts w:cs="Times New Roman"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r w:rsidRPr="00563457">
        <w:rPr>
          <w:rFonts w:cs="Times New Roman"/>
          <w:i/>
          <w:iCs/>
          <w:sz w:val="22"/>
          <w:szCs w:val="22"/>
          <w:shd w:val="clear" w:color="auto" w:fill="FFFFFF"/>
        </w:rPr>
        <w:t xml:space="preserve">  </w:t>
      </w:r>
      <w:r w:rsidRPr="00563457">
        <w:rPr>
          <w:rFonts w:cs="Times New Roman"/>
          <w:i/>
          <w:iCs/>
          <w:spacing w:val="-2"/>
          <w:sz w:val="22"/>
          <w:szCs w:val="22"/>
          <w:shd w:val="clear" w:color="auto" w:fill="FFFFFF"/>
        </w:rPr>
        <w:t>(</w:t>
      </w:r>
      <w:r w:rsidRPr="00563457">
        <w:rPr>
          <w:rFonts w:cs="Times New Roman"/>
          <w:i/>
          <w:sz w:val="22"/>
          <w:szCs w:val="22"/>
        </w:rPr>
        <w:t>tj. Dz. U. z 2024 r. poz. 1145, ze zm.</w:t>
      </w:r>
      <w:r w:rsidRPr="00563457">
        <w:rPr>
          <w:rFonts w:cs="Times New Roman"/>
          <w:i/>
          <w:iCs/>
          <w:spacing w:val="-2"/>
          <w:sz w:val="22"/>
          <w:szCs w:val="22"/>
          <w:shd w:val="clear" w:color="auto" w:fill="FFFFFF"/>
        </w:rPr>
        <w:t xml:space="preserve">) </w:t>
      </w:r>
      <w:r w:rsidRPr="00563457">
        <w:rPr>
          <w:rFonts w:cs="Times New Roman"/>
          <w:b/>
          <w:i/>
          <w:sz w:val="22"/>
          <w:szCs w:val="22"/>
          <w:shd w:val="clear" w:color="auto" w:fill="FFFFFF"/>
        </w:rPr>
        <w:t xml:space="preserve">Prezydent Miasta Szczecina podaje do publicznej wiadomości, że przeznacza do wydzierżawienia lub użyczenia w drodze bezprzetargowej do lat trzech </w:t>
      </w:r>
      <w:r w:rsidRPr="00563457">
        <w:rPr>
          <w:rFonts w:cs="Times New Roman"/>
          <w:i/>
          <w:sz w:val="22"/>
          <w:szCs w:val="22"/>
          <w:shd w:val="clear" w:color="auto" w:fill="FFFFFF"/>
        </w:rPr>
        <w:t>grunty położone na terenie Miasta Szczecin wg niżej przedstawionego wykazu:</w:t>
      </w:r>
    </w:p>
    <w:p w14:paraId="463AB262" w14:textId="77777777" w:rsidR="0024018A" w:rsidRPr="00563457" w:rsidRDefault="0024018A" w:rsidP="007758B4">
      <w:pPr>
        <w:spacing w:line="360" w:lineRule="auto"/>
        <w:jc w:val="center"/>
        <w:rPr>
          <w:rFonts w:cs="Times New Roman"/>
          <w:i/>
          <w:sz w:val="22"/>
          <w:szCs w:val="22"/>
          <w:shd w:val="clear" w:color="auto" w:fill="FFFFFF"/>
        </w:rPr>
      </w:pPr>
    </w:p>
    <w:tbl>
      <w:tblPr>
        <w:tblStyle w:val="Tabela-Siatka"/>
        <w:tblW w:w="5000" w:type="pct"/>
        <w:tblCellMar>
          <w:left w:w="83" w:type="dxa"/>
        </w:tblCellMar>
        <w:tblLook w:val="04A0" w:firstRow="1" w:lastRow="0" w:firstColumn="1" w:lastColumn="0" w:noHBand="0" w:noVBand="1"/>
      </w:tblPr>
      <w:tblGrid>
        <w:gridCol w:w="596"/>
        <w:gridCol w:w="2367"/>
        <w:gridCol w:w="902"/>
        <w:gridCol w:w="1456"/>
        <w:gridCol w:w="889"/>
        <w:gridCol w:w="2665"/>
        <w:gridCol w:w="4146"/>
        <w:gridCol w:w="2367"/>
      </w:tblGrid>
      <w:tr w:rsidR="00D42553" w:rsidRPr="00563457" w14:paraId="5E28A140" w14:textId="77777777" w:rsidTr="00BD3879">
        <w:trPr>
          <w:trHeight w:val="227"/>
        </w:trPr>
        <w:tc>
          <w:tcPr>
            <w:tcW w:w="194" w:type="pct"/>
            <w:vMerge w:val="restart"/>
            <w:shd w:val="clear" w:color="auto" w:fill="auto"/>
            <w:vAlign w:val="center"/>
          </w:tcPr>
          <w:p w14:paraId="63C511C3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L.p.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1A474933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Adres nieruchomości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3BCFD775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2F898A9B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Pow. łączna (m</w:t>
            </w:r>
            <w:r w:rsidRPr="00563457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2</w:t>
            </w: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25A9259E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Opis nieruchomości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6514E235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7035E1E9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Opłata za dzierżawę wraz z należnym, podatkiem VAT</w:t>
            </w:r>
          </w:p>
        </w:tc>
      </w:tr>
      <w:tr w:rsidR="00D42553" w:rsidRPr="00563457" w14:paraId="7A859D89" w14:textId="77777777" w:rsidTr="00BD3879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57BF0CF5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576104BE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3FFFE2E3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nr obrębu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6AFED97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nr dz. ewid.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63A8C81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7F2CF1BF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A433820" w14:textId="77777777" w:rsidR="00D42553" w:rsidRPr="00563457" w:rsidRDefault="00D42553" w:rsidP="00BA1AB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b/>
                <w:color w:val="auto"/>
                <w:sz w:val="22"/>
                <w:szCs w:val="22"/>
              </w:rPr>
              <w:t>Sposób zagospodarowania przedmiotu dzierżawy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7FCD1AAF" w14:textId="77777777" w:rsidR="00D42553" w:rsidRPr="00563457" w:rsidRDefault="00D42553" w:rsidP="00BA1ABA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5D3D7A0F" w14:textId="77777777" w:rsidTr="00563457">
        <w:trPr>
          <w:trHeight w:val="227"/>
        </w:trPr>
        <w:tc>
          <w:tcPr>
            <w:tcW w:w="194" w:type="pct"/>
            <w:vMerge w:val="restart"/>
            <w:shd w:val="clear" w:color="auto" w:fill="auto"/>
            <w:vAlign w:val="center"/>
          </w:tcPr>
          <w:p w14:paraId="72F99B9C" w14:textId="77777777" w:rsidR="00652E03" w:rsidRPr="00563457" w:rsidRDefault="00C73AB7" w:rsidP="00BA1ABA">
            <w:pPr>
              <w:snapToGrid w:val="0"/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6CD39FD6" w14:textId="61179BB4" w:rsidR="00652E03" w:rsidRPr="00563457" w:rsidRDefault="00D42553" w:rsidP="00BA1ABA">
            <w:pPr>
              <w:snapToGrid w:val="0"/>
              <w:spacing w:line="24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D23894" w:rsidRPr="00563457">
              <w:rPr>
                <w:rFonts w:cs="Times New Roman"/>
                <w:color w:val="auto"/>
                <w:sz w:val="22"/>
                <w:szCs w:val="22"/>
              </w:rPr>
              <w:t>Księżnej Anny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0DA7D1CD" w14:textId="2ECC4F75" w:rsidR="00652E03" w:rsidRPr="00563457" w:rsidRDefault="00D23894" w:rsidP="00BA1ABA">
            <w:pPr>
              <w:snapToGrid w:val="0"/>
              <w:spacing w:line="24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1115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7A285F17" w14:textId="26CAAB1D" w:rsidR="00652E03" w:rsidRPr="00563457" w:rsidRDefault="00D23894" w:rsidP="00BA1ABA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6/2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79D4E957" w14:textId="5E7EEADE" w:rsidR="00652E03" w:rsidRPr="00563457" w:rsidRDefault="00D23894" w:rsidP="00BA1ABA">
            <w:pPr>
              <w:snapToGrid w:val="0"/>
              <w:spacing w:line="24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230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7808B5B3" w14:textId="3A2A128B" w:rsidR="00652E03" w:rsidRPr="00563457" w:rsidRDefault="00D23894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zabudowana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5654D25E" w14:textId="120C0AD3" w:rsidR="006B4839" w:rsidRPr="00563457" w:rsidRDefault="006B4839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 xml:space="preserve">m.p.z.p. </w:t>
            </w:r>
            <w:r w:rsidR="00563457" w:rsidRPr="00563457">
              <w:rPr>
                <w:rFonts w:cs="Times New Roman"/>
                <w:color w:val="auto"/>
                <w:sz w:val="22"/>
                <w:szCs w:val="22"/>
              </w:rPr>
              <w:t>Międzyodrze Port</w:t>
            </w:r>
          </w:p>
          <w:p w14:paraId="012F810D" w14:textId="06549773" w:rsidR="00652E03" w:rsidRPr="00563457" w:rsidRDefault="00D12B38" w:rsidP="00BA1ABA">
            <w:pPr>
              <w:pBdr>
                <w:bottom w:val="single" w:sz="6" w:space="1" w:color="auto"/>
              </w:pBdr>
              <w:tabs>
                <w:tab w:val="left" w:pos="4905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="006B4839" w:rsidRPr="00563457">
              <w:rPr>
                <w:rFonts w:cs="Times New Roman"/>
                <w:color w:val="auto"/>
                <w:sz w:val="22"/>
                <w:szCs w:val="22"/>
              </w:rPr>
              <w:t>eren elementarny: S.M.7115.USw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01B7D745" w14:textId="77777777" w:rsidR="00D12B38" w:rsidRDefault="00426B85" w:rsidP="00BA1ABA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391,76 zł</w:t>
            </w:r>
          </w:p>
          <w:p w14:paraId="16768E4A" w14:textId="4C12A103" w:rsidR="00652E03" w:rsidRPr="00563457" w:rsidRDefault="00FD1D18" w:rsidP="00BA1ABA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miesięcznie</w:t>
            </w:r>
          </w:p>
        </w:tc>
      </w:tr>
      <w:tr w:rsidR="00563457" w:rsidRPr="00563457" w14:paraId="17FB9918" w14:textId="77777777" w:rsidTr="00563457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1A807A3D" w14:textId="77777777" w:rsidR="00652E03" w:rsidRPr="00563457" w:rsidRDefault="00652E03" w:rsidP="00BA1ABA">
            <w:pPr>
              <w:snapToGrid w:val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4DDE3DCB" w14:textId="77777777" w:rsidR="00652E03" w:rsidRPr="00563457" w:rsidRDefault="00652E03" w:rsidP="00BA1ABA">
            <w:pPr>
              <w:snapToGrid w:val="0"/>
              <w:spacing w:line="24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61F56119" w14:textId="77777777" w:rsidR="00652E03" w:rsidRPr="00563457" w:rsidRDefault="00652E03" w:rsidP="00BA1ABA">
            <w:pPr>
              <w:snapToGrid w:val="0"/>
              <w:spacing w:line="24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D9AD972" w14:textId="77777777" w:rsidR="00652E03" w:rsidRPr="00563457" w:rsidRDefault="00652E03" w:rsidP="00BA1ABA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5894AA54" w14:textId="77777777" w:rsidR="00652E03" w:rsidRPr="00563457" w:rsidRDefault="00652E03" w:rsidP="00BA1ABA">
            <w:pPr>
              <w:snapToGrid w:val="0"/>
              <w:spacing w:line="24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5A573008" w14:textId="77777777" w:rsidR="00652E03" w:rsidRPr="00563457" w:rsidRDefault="00652E0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5DDA82BD" w14:textId="1271F92B" w:rsidR="00652E03" w:rsidRPr="00563457" w:rsidRDefault="006B4839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rekreacja, altana murowana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22D672B7" w14:textId="77777777" w:rsidR="00652E03" w:rsidRPr="00563457" w:rsidRDefault="00652E03" w:rsidP="00BA1ABA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3AA24CED" w14:textId="77777777" w:rsidTr="00563457">
        <w:trPr>
          <w:trHeight w:val="227"/>
        </w:trPr>
        <w:tc>
          <w:tcPr>
            <w:tcW w:w="194" w:type="pct"/>
            <w:vMerge w:val="restart"/>
            <w:shd w:val="clear" w:color="auto" w:fill="auto"/>
            <w:vAlign w:val="center"/>
          </w:tcPr>
          <w:p w14:paraId="2A2CF38E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2.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19884D27" w14:textId="2E56E9B4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E07DE5" w:rsidRPr="00563457">
              <w:rPr>
                <w:rFonts w:cs="Times New Roman"/>
                <w:color w:val="auto"/>
                <w:sz w:val="22"/>
                <w:szCs w:val="22"/>
              </w:rPr>
              <w:t>Księżnej Anny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1D049E59" w14:textId="730A4EB9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1115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553B7341" w14:textId="6D7B0345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6/2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64C163EC" w14:textId="6E3CAA69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400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6A23305F" w14:textId="699F08F9" w:rsidR="00E07DE5" w:rsidRPr="00563457" w:rsidRDefault="00E07DE5" w:rsidP="00BA1ABA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zabudowana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15281991" w14:textId="13C00111" w:rsidR="00E07DE5" w:rsidRPr="00563457" w:rsidRDefault="00E07DE5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 xml:space="preserve">m.p.z.p. </w:t>
            </w:r>
            <w:r w:rsidR="00563457" w:rsidRPr="00563457">
              <w:rPr>
                <w:rFonts w:cs="Times New Roman"/>
                <w:color w:val="auto"/>
                <w:sz w:val="22"/>
                <w:szCs w:val="22"/>
              </w:rPr>
              <w:t>Międzyodrze Port</w:t>
            </w:r>
          </w:p>
          <w:p w14:paraId="7B908156" w14:textId="6B82F440" w:rsidR="00E07DE5" w:rsidRPr="00563457" w:rsidRDefault="00D12B38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E07DE5" w:rsidRPr="00563457">
              <w:rPr>
                <w:rFonts w:cs="Times New Roman"/>
                <w:color w:val="auto"/>
                <w:sz w:val="22"/>
                <w:szCs w:val="22"/>
              </w:rPr>
              <w:t>: S.M.7115.USw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6DE19AE8" w14:textId="77777777" w:rsidR="00563457" w:rsidRPr="00563457" w:rsidRDefault="00DC30A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230,01</w:t>
            </w:r>
            <w:r w:rsidR="00C600B9" w:rsidRPr="00563457">
              <w:rPr>
                <w:rFonts w:cs="Times New Roman"/>
                <w:color w:val="auto"/>
                <w:sz w:val="22"/>
                <w:szCs w:val="22"/>
              </w:rPr>
              <w:t xml:space="preserve"> zł</w:t>
            </w:r>
            <w:r w:rsidR="00FD1D18" w:rsidRPr="0056345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14:paraId="71BEAA90" w14:textId="7CB604C3" w:rsidR="00E07DE5" w:rsidRPr="00563457" w:rsidRDefault="00FD1D18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miesięcznie</w:t>
            </w:r>
          </w:p>
        </w:tc>
      </w:tr>
      <w:tr w:rsidR="00563457" w:rsidRPr="00563457" w14:paraId="55596C96" w14:textId="77777777" w:rsidTr="00563457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7F6DE840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3673DC62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15DA5C45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5126D2C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5EF33455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332B8AC1" w14:textId="77777777" w:rsidR="00E07DE5" w:rsidRPr="00563457" w:rsidRDefault="00E07DE5" w:rsidP="00BA1ABA">
            <w:pPr>
              <w:snapToGrid w:val="0"/>
              <w:spacing w:line="240" w:lineRule="exact"/>
              <w:ind w:left="176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2876DAD7" w14:textId="6E116E08" w:rsidR="00E07DE5" w:rsidRPr="00563457" w:rsidRDefault="00C600B9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rekreacja, altana murowana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72B643F1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3A08C8D3" w14:textId="77777777" w:rsidTr="00563457">
        <w:trPr>
          <w:trHeight w:val="227"/>
        </w:trPr>
        <w:tc>
          <w:tcPr>
            <w:tcW w:w="194" w:type="pct"/>
            <w:vMerge w:val="restart"/>
            <w:shd w:val="clear" w:color="auto" w:fill="auto"/>
            <w:vAlign w:val="center"/>
          </w:tcPr>
          <w:p w14:paraId="62A79008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3.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514D5F11" w14:textId="21D2AB18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7F7F8F" w:rsidRPr="00563457">
              <w:rPr>
                <w:rFonts w:cs="Times New Roman"/>
                <w:color w:val="auto"/>
                <w:sz w:val="22"/>
                <w:szCs w:val="22"/>
              </w:rPr>
              <w:t>Lompy 6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2044F90D" w14:textId="3A0CDA8B" w:rsidR="00E07DE5" w:rsidRPr="00563457" w:rsidRDefault="007F7F8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3098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11133474" w14:textId="657668C8" w:rsidR="00E07DE5" w:rsidRPr="00563457" w:rsidRDefault="007F7F8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31/2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28CFF99E" w14:textId="68A12F7C" w:rsidR="00E07DE5" w:rsidRPr="00563457" w:rsidRDefault="00754E8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4DA7F412" w14:textId="18C8DCEF" w:rsidR="00E07DE5" w:rsidRPr="00563457" w:rsidRDefault="007F7F8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niezabudowana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724DAAB0" w14:textId="3778A275" w:rsidR="00E07DE5" w:rsidRPr="00563457" w:rsidRDefault="007F7F8F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 xml:space="preserve">m.p.z.p </w:t>
            </w:r>
            <w:r w:rsidR="00563457" w:rsidRPr="00563457">
              <w:rPr>
                <w:rFonts w:cs="Times New Roman"/>
                <w:color w:val="auto"/>
                <w:sz w:val="22"/>
                <w:szCs w:val="22"/>
              </w:rPr>
              <w:t>Niebuszewo – Osiedle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br/>
              <w:t>LVI/1583/24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7893D02E" w14:textId="77777777" w:rsidR="00E07DE5" w:rsidRPr="00563457" w:rsidRDefault="00754E8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275,83</w:t>
            </w:r>
            <w:r w:rsidR="007F7F8F" w:rsidRPr="00563457">
              <w:rPr>
                <w:rFonts w:cs="Times New Roman"/>
                <w:color w:val="auto"/>
                <w:sz w:val="22"/>
                <w:szCs w:val="22"/>
              </w:rPr>
              <w:t xml:space="preserve"> z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ł</w:t>
            </w:r>
          </w:p>
          <w:p w14:paraId="289A1448" w14:textId="4C6E4FEA" w:rsidR="00E22CD0" w:rsidRPr="00563457" w:rsidRDefault="00563457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</w:t>
            </w:r>
            <w:r w:rsidR="00E22CD0" w:rsidRPr="00563457">
              <w:rPr>
                <w:rFonts w:cs="Times New Roman"/>
                <w:color w:val="auto"/>
                <w:sz w:val="22"/>
                <w:szCs w:val="22"/>
              </w:rPr>
              <w:t>iesięcznie</w:t>
            </w:r>
          </w:p>
        </w:tc>
      </w:tr>
      <w:tr w:rsidR="00563457" w:rsidRPr="00563457" w14:paraId="42547E92" w14:textId="77777777" w:rsidTr="00563457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7E0D291B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59EEE492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3CC3A74E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8F63540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5865B0E4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503FF019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3FEABDAF" w14:textId="1625CC7B" w:rsidR="00E07DE5" w:rsidRPr="00563457" w:rsidRDefault="007F7F8F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Docieplenie</w:t>
            </w:r>
            <w:r w:rsidRPr="00563457">
              <w:rPr>
                <w:rFonts w:cs="Times New Roman"/>
                <w:color w:val="auto"/>
              </w:rPr>
              <w:t xml:space="preserve"> </w:t>
            </w:r>
            <w:r w:rsidR="00754E89" w:rsidRPr="00563457">
              <w:rPr>
                <w:rFonts w:cs="Times New Roman"/>
                <w:color w:val="auto"/>
              </w:rPr>
              <w:t>elewacji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2B7BAACF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208FB12F" w14:textId="77777777" w:rsidTr="00563457">
        <w:trPr>
          <w:trHeight w:val="227"/>
        </w:trPr>
        <w:tc>
          <w:tcPr>
            <w:tcW w:w="19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E8889CC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4.</w:t>
            </w:r>
          </w:p>
        </w:tc>
        <w:tc>
          <w:tcPr>
            <w:tcW w:w="76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1B1A06" w14:textId="3CFA1E03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7F7F8F" w:rsidRPr="00563457">
              <w:rPr>
                <w:rFonts w:cs="Times New Roman"/>
                <w:color w:val="auto"/>
                <w:sz w:val="22"/>
                <w:szCs w:val="22"/>
              </w:rPr>
              <w:t>Światowida 51</w:t>
            </w:r>
          </w:p>
        </w:tc>
        <w:tc>
          <w:tcPr>
            <w:tcW w:w="29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5C21387" w14:textId="46C078F7" w:rsidR="00E07DE5" w:rsidRPr="00563457" w:rsidRDefault="007F7F8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3090</w:t>
            </w:r>
          </w:p>
        </w:tc>
        <w:tc>
          <w:tcPr>
            <w:tcW w:w="47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173D021" w14:textId="611D3632" w:rsidR="00E07DE5" w:rsidRPr="00563457" w:rsidRDefault="007F7F8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13/7</w:t>
            </w:r>
          </w:p>
        </w:tc>
        <w:tc>
          <w:tcPr>
            <w:tcW w:w="28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042A4D" w14:textId="6AB18079" w:rsidR="00E07DE5" w:rsidRPr="00563457" w:rsidRDefault="00754E8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6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D79B2C" w14:textId="7D3F24D6" w:rsidR="00E07DE5" w:rsidRPr="00563457" w:rsidRDefault="007F7F8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niezabudowana</w:t>
            </w:r>
          </w:p>
        </w:tc>
        <w:tc>
          <w:tcPr>
            <w:tcW w:w="1347" w:type="pct"/>
            <w:tcBorders>
              <w:top w:val="nil"/>
            </w:tcBorders>
            <w:shd w:val="clear" w:color="auto" w:fill="auto"/>
            <w:vAlign w:val="center"/>
          </w:tcPr>
          <w:p w14:paraId="371EC524" w14:textId="242E6433" w:rsidR="00E07DE5" w:rsidRPr="00563457" w:rsidRDefault="007F7F8F" w:rsidP="00BA1ABA">
            <w:pPr>
              <w:widowControl/>
              <w:suppressAutoHyphens w:val="0"/>
              <w:spacing w:line="195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Docieplenie</w:t>
            </w:r>
            <w:r w:rsidRPr="00563457">
              <w:rPr>
                <w:rFonts w:cs="Times New Roman"/>
                <w:color w:val="auto"/>
              </w:rPr>
              <w:t xml:space="preserve"> i ustawienie rusztowania na okres realizacji</w:t>
            </w:r>
          </w:p>
        </w:tc>
        <w:tc>
          <w:tcPr>
            <w:tcW w:w="76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239C41A" w14:textId="77777777" w:rsidR="00E07DE5" w:rsidRPr="00563457" w:rsidRDefault="00754E8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144,28</w:t>
            </w:r>
            <w:r w:rsidR="007F7F8F" w:rsidRPr="00563457">
              <w:rPr>
                <w:rFonts w:cs="Times New Roman"/>
                <w:color w:val="auto"/>
                <w:sz w:val="22"/>
                <w:szCs w:val="22"/>
              </w:rPr>
              <w:t xml:space="preserve"> z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ł</w:t>
            </w:r>
          </w:p>
          <w:p w14:paraId="327DD636" w14:textId="7E993B79" w:rsidR="00E22CD0" w:rsidRPr="00563457" w:rsidRDefault="00563457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</w:t>
            </w:r>
            <w:r w:rsidR="00E22CD0" w:rsidRPr="00563457">
              <w:rPr>
                <w:rFonts w:cs="Times New Roman"/>
                <w:color w:val="auto"/>
                <w:sz w:val="22"/>
                <w:szCs w:val="22"/>
              </w:rPr>
              <w:t>iesięcznie</w:t>
            </w:r>
          </w:p>
        </w:tc>
      </w:tr>
      <w:tr w:rsidR="00563457" w:rsidRPr="00563457" w14:paraId="4BFAD7BD" w14:textId="77777777" w:rsidTr="00563457">
        <w:trPr>
          <w:trHeight w:val="227"/>
        </w:trPr>
        <w:tc>
          <w:tcPr>
            <w:tcW w:w="194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38D0A34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4CD343A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F59458D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ECDF9B4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EF1532A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B107E3A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nil"/>
            </w:tcBorders>
            <w:shd w:val="clear" w:color="auto" w:fill="auto"/>
            <w:vAlign w:val="center"/>
          </w:tcPr>
          <w:p w14:paraId="12C7363D" w14:textId="4CDD940C" w:rsidR="00E07DE5" w:rsidRPr="00563457" w:rsidRDefault="007F7F8F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Docieplenie</w:t>
            </w:r>
            <w:r w:rsidRPr="00563457">
              <w:rPr>
                <w:rFonts w:cs="Times New Roman"/>
                <w:color w:val="auto"/>
              </w:rPr>
              <w:t xml:space="preserve"> </w:t>
            </w:r>
            <w:r w:rsidR="00754E89" w:rsidRPr="00563457">
              <w:rPr>
                <w:rFonts w:cs="Times New Roman"/>
                <w:color w:val="auto"/>
              </w:rPr>
              <w:t>elewacji</w:t>
            </w:r>
          </w:p>
        </w:tc>
        <w:tc>
          <w:tcPr>
            <w:tcW w:w="76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F787A5A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534A0751" w14:textId="77777777" w:rsidTr="00563457">
        <w:trPr>
          <w:trHeight w:val="227"/>
        </w:trPr>
        <w:tc>
          <w:tcPr>
            <w:tcW w:w="19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133500A" w14:textId="0338C426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5.</w:t>
            </w:r>
          </w:p>
        </w:tc>
        <w:tc>
          <w:tcPr>
            <w:tcW w:w="76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8927C6D" w14:textId="72DEAA35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4349BF" w:rsidRPr="00563457">
              <w:rPr>
                <w:rFonts w:cs="Times New Roman"/>
                <w:color w:val="auto"/>
                <w:sz w:val="22"/>
                <w:szCs w:val="22"/>
              </w:rPr>
              <w:t>Dziwna / Portowa</w:t>
            </w:r>
          </w:p>
        </w:tc>
        <w:tc>
          <w:tcPr>
            <w:tcW w:w="29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6BC57EA" w14:textId="0AB276C5" w:rsidR="00E07DE5" w:rsidRPr="00563457" w:rsidRDefault="004349B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4024</w:t>
            </w:r>
          </w:p>
        </w:tc>
        <w:tc>
          <w:tcPr>
            <w:tcW w:w="47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2855838" w14:textId="3D5DA7C7" w:rsidR="00E07DE5" w:rsidRPr="00563457" w:rsidRDefault="004349B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4/6</w:t>
            </w:r>
          </w:p>
        </w:tc>
        <w:tc>
          <w:tcPr>
            <w:tcW w:w="28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0961643" w14:textId="5A7D51B3" w:rsidR="00E07DE5" w:rsidRPr="00563457" w:rsidRDefault="004349B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173</w:t>
            </w:r>
          </w:p>
        </w:tc>
        <w:tc>
          <w:tcPr>
            <w:tcW w:w="86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8E0F1D8" w14:textId="139805A9" w:rsidR="00E07DE5" w:rsidRPr="00563457" w:rsidRDefault="004349B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niezabudowana</w:t>
            </w:r>
          </w:p>
        </w:tc>
        <w:tc>
          <w:tcPr>
            <w:tcW w:w="1347" w:type="pct"/>
            <w:tcBorders>
              <w:top w:val="nil"/>
            </w:tcBorders>
            <w:shd w:val="clear" w:color="auto" w:fill="auto"/>
            <w:vAlign w:val="center"/>
          </w:tcPr>
          <w:p w14:paraId="56EE0D4F" w14:textId="1464206F" w:rsidR="00E07DE5" w:rsidRPr="00563457" w:rsidRDefault="004349BF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  <w:shd w:val="clear" w:color="auto" w:fill="B8CFEE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  <w:shd w:val="clear" w:color="auto" w:fill="B8CFEE"/>
              </w:rPr>
              <w:t>Brak m.p.z.p.</w:t>
            </w:r>
          </w:p>
        </w:tc>
        <w:tc>
          <w:tcPr>
            <w:tcW w:w="76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D8A5E1A" w14:textId="77777777" w:rsidR="00563457" w:rsidRPr="00563457" w:rsidRDefault="004349B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74,48 zł</w:t>
            </w:r>
          </w:p>
          <w:p w14:paraId="05817AA0" w14:textId="22074FBA" w:rsidR="00E07DE5" w:rsidRPr="00563457" w:rsidRDefault="004349BF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rocznie</w:t>
            </w:r>
          </w:p>
        </w:tc>
      </w:tr>
      <w:tr w:rsidR="00563457" w:rsidRPr="00563457" w14:paraId="7E97F21C" w14:textId="77777777" w:rsidTr="00563457">
        <w:trPr>
          <w:trHeight w:val="227"/>
        </w:trPr>
        <w:tc>
          <w:tcPr>
            <w:tcW w:w="194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A079B4C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0DD8986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DF1CE7D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08B9882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66679E2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45EB7F4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nil"/>
            </w:tcBorders>
            <w:shd w:val="clear" w:color="auto" w:fill="auto"/>
            <w:vAlign w:val="center"/>
          </w:tcPr>
          <w:p w14:paraId="20C3F837" w14:textId="7C874962" w:rsidR="00E07DE5" w:rsidRPr="00563457" w:rsidRDefault="004349BF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rekreacja, uprawy ogrodnicze</w:t>
            </w:r>
          </w:p>
        </w:tc>
        <w:tc>
          <w:tcPr>
            <w:tcW w:w="76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9161107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662189A9" w14:textId="77777777" w:rsidTr="00563457">
        <w:trPr>
          <w:trHeight w:val="227"/>
        </w:trPr>
        <w:tc>
          <w:tcPr>
            <w:tcW w:w="19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3021B2" w14:textId="33C985CD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6.</w:t>
            </w:r>
          </w:p>
        </w:tc>
        <w:tc>
          <w:tcPr>
            <w:tcW w:w="76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F897784" w14:textId="2CFB7CF9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052C59" w:rsidRPr="00563457">
              <w:rPr>
                <w:rFonts w:cs="Times New Roman"/>
                <w:color w:val="auto"/>
                <w:sz w:val="22"/>
                <w:szCs w:val="22"/>
              </w:rPr>
              <w:t>Portowa</w:t>
            </w:r>
          </w:p>
        </w:tc>
        <w:tc>
          <w:tcPr>
            <w:tcW w:w="29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BAD239" w14:textId="6867D3B0" w:rsidR="00E07DE5" w:rsidRPr="00563457" w:rsidRDefault="00052C5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4024</w:t>
            </w:r>
          </w:p>
        </w:tc>
        <w:tc>
          <w:tcPr>
            <w:tcW w:w="47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51FDBA7" w14:textId="34E52E3A" w:rsidR="00E07DE5" w:rsidRPr="00563457" w:rsidRDefault="00052C5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4/6</w:t>
            </w:r>
          </w:p>
        </w:tc>
        <w:tc>
          <w:tcPr>
            <w:tcW w:w="28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23A74C1" w14:textId="73C5363B" w:rsidR="00E07DE5" w:rsidRPr="00563457" w:rsidRDefault="00052C5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345</w:t>
            </w:r>
          </w:p>
        </w:tc>
        <w:tc>
          <w:tcPr>
            <w:tcW w:w="86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79DD6D8" w14:textId="3B202EDA" w:rsidR="00E07DE5" w:rsidRPr="00563457" w:rsidRDefault="00052C59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niezabudowana</w:t>
            </w:r>
          </w:p>
        </w:tc>
        <w:tc>
          <w:tcPr>
            <w:tcW w:w="1347" w:type="pct"/>
            <w:tcBorders>
              <w:top w:val="nil"/>
            </w:tcBorders>
            <w:shd w:val="clear" w:color="auto" w:fill="auto"/>
            <w:vAlign w:val="center"/>
          </w:tcPr>
          <w:p w14:paraId="5D48084A" w14:textId="6F055B5F" w:rsidR="00E07DE5" w:rsidRPr="00563457" w:rsidRDefault="00052C59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  <w:shd w:val="clear" w:color="auto" w:fill="B8CFEE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  <w:shd w:val="clear" w:color="auto" w:fill="B8CFEE"/>
              </w:rPr>
              <w:t>Brak m.p.z.p.</w:t>
            </w:r>
          </w:p>
        </w:tc>
        <w:tc>
          <w:tcPr>
            <w:tcW w:w="76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F2E8AED" w14:textId="77777777" w:rsidR="00563457" w:rsidRPr="00563457" w:rsidRDefault="0015283B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18,31 zł</w:t>
            </w:r>
          </w:p>
          <w:p w14:paraId="2F72E756" w14:textId="525B2F33" w:rsidR="00E07DE5" w:rsidRPr="00563457" w:rsidRDefault="0015283B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miesięcznie</w:t>
            </w:r>
          </w:p>
        </w:tc>
      </w:tr>
      <w:tr w:rsidR="00563457" w:rsidRPr="00563457" w14:paraId="1F6A95FE" w14:textId="77777777" w:rsidTr="00563457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2FAAF3CF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4C5816C1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6A6DB9AF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E796B09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630BE06E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59ADC396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nil"/>
            </w:tcBorders>
            <w:shd w:val="clear" w:color="auto" w:fill="auto"/>
            <w:vAlign w:val="center"/>
          </w:tcPr>
          <w:p w14:paraId="7A353358" w14:textId="49BA3DF4" w:rsidR="00E07DE5" w:rsidRPr="00563457" w:rsidRDefault="00052C59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rekreacja, uprawy ogrodnicze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65FFBFB6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30770EC7" w14:textId="77777777" w:rsidTr="00563457">
        <w:trPr>
          <w:trHeight w:val="227"/>
        </w:trPr>
        <w:tc>
          <w:tcPr>
            <w:tcW w:w="194" w:type="pct"/>
            <w:vMerge w:val="restart"/>
            <w:shd w:val="clear" w:color="auto" w:fill="auto"/>
            <w:vAlign w:val="center"/>
          </w:tcPr>
          <w:p w14:paraId="401441D8" w14:textId="7615306F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7.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642EC486" w14:textId="3CCE59FA" w:rsidR="00E07DE5" w:rsidRPr="00563457" w:rsidRDefault="00D42553" w:rsidP="00BA1ABA">
            <w:pPr>
              <w:tabs>
                <w:tab w:val="left" w:pos="1905"/>
              </w:tabs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5E5088" w:rsidRPr="00563457">
              <w:rPr>
                <w:rFonts w:cs="Times New Roman"/>
                <w:color w:val="auto"/>
                <w:sz w:val="22"/>
                <w:szCs w:val="22"/>
              </w:rPr>
              <w:t>Portowa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71362656" w14:textId="01164716" w:rsidR="00E07DE5" w:rsidRPr="00563457" w:rsidRDefault="005E5088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4024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4569B365" w14:textId="3220035D" w:rsidR="00E07DE5" w:rsidRPr="00563457" w:rsidRDefault="005E5088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4/6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0313F0CD" w14:textId="26F57879" w:rsidR="00E07DE5" w:rsidRPr="00563457" w:rsidRDefault="005E5088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2F09AA69" w14:textId="76969F29" w:rsidR="00E07DE5" w:rsidRPr="00563457" w:rsidRDefault="005E5088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niezabudowana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20DB51FE" w14:textId="1F04C812" w:rsidR="00E07DE5" w:rsidRPr="00563457" w:rsidRDefault="005E5088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  <w:shd w:val="clear" w:color="auto" w:fill="B8CFEE"/>
              </w:rPr>
              <w:t>Brak m.p.z.p.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207E9100" w14:textId="77777777" w:rsidR="00563457" w:rsidRPr="00563457" w:rsidRDefault="005E5088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24,97 zł</w:t>
            </w:r>
          </w:p>
          <w:p w14:paraId="18E55192" w14:textId="62318314" w:rsidR="00E07DE5" w:rsidRPr="00563457" w:rsidRDefault="005E5088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rocznie</w:t>
            </w:r>
          </w:p>
        </w:tc>
      </w:tr>
      <w:tr w:rsidR="00563457" w:rsidRPr="00563457" w14:paraId="6711227A" w14:textId="77777777" w:rsidTr="00563457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627EBFBC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338E682A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793ED711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ACD8FC6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3B118EA6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2B9A498D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5904787E" w14:textId="320439DC" w:rsidR="00E07DE5" w:rsidRPr="00563457" w:rsidRDefault="005E5088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uprawy ogrodnicze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1B8F648C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3257309F" w14:textId="77777777" w:rsidTr="00563457">
        <w:trPr>
          <w:trHeight w:val="227"/>
        </w:trPr>
        <w:tc>
          <w:tcPr>
            <w:tcW w:w="194" w:type="pct"/>
            <w:vMerge w:val="restart"/>
            <w:shd w:val="clear" w:color="auto" w:fill="auto"/>
            <w:vAlign w:val="center"/>
          </w:tcPr>
          <w:p w14:paraId="17649770" w14:textId="03E16F5E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8.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0912537F" w14:textId="4FFADAF6" w:rsidR="00A83C76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A83C76" w:rsidRPr="00563457">
              <w:rPr>
                <w:rFonts w:cs="Times New Roman"/>
                <w:color w:val="auto"/>
                <w:sz w:val="22"/>
                <w:szCs w:val="22"/>
              </w:rPr>
              <w:t>Łukasińskiego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1F19DE45" w14:textId="62641B79" w:rsidR="00E07DE5" w:rsidRPr="00563457" w:rsidRDefault="00A83C76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2055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3E70BA35" w14:textId="73FB8AB0" w:rsidR="00E07DE5" w:rsidRPr="00563457" w:rsidRDefault="00A83C76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6/3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05A4657D" w14:textId="15F3EDEE" w:rsidR="00E07DE5" w:rsidRPr="00563457" w:rsidRDefault="006F4E6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113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0ED624E9" w14:textId="68B69C69" w:rsidR="00E07DE5" w:rsidRPr="00563457" w:rsidRDefault="006F4E6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zabudowana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4852B079" w14:textId="1BEEF5A9" w:rsidR="00E07DE5" w:rsidRPr="00563457" w:rsidRDefault="006F4E60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Brak m.p.z.p.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12590D25" w14:textId="77777777" w:rsidR="00563457" w:rsidRPr="00563457" w:rsidRDefault="00BE3E4B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50</w:t>
            </w:r>
            <w:r w:rsidR="006F4E60" w:rsidRPr="00563457">
              <w:rPr>
                <w:rFonts w:cs="Times New Roman"/>
                <w:color w:val="auto"/>
                <w:sz w:val="22"/>
                <w:szCs w:val="22"/>
              </w:rPr>
              <w:t>,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80</w:t>
            </w:r>
            <w:r w:rsidR="006F4E60" w:rsidRPr="00563457">
              <w:rPr>
                <w:rFonts w:cs="Times New Roman"/>
                <w:color w:val="auto"/>
                <w:sz w:val="22"/>
                <w:szCs w:val="22"/>
              </w:rPr>
              <w:t xml:space="preserve"> zł</w:t>
            </w:r>
          </w:p>
          <w:p w14:paraId="2748E3C8" w14:textId="77C31712" w:rsidR="00E07DE5" w:rsidRPr="00563457" w:rsidRDefault="006F4E6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miesięcznie</w:t>
            </w:r>
          </w:p>
        </w:tc>
      </w:tr>
      <w:tr w:rsidR="00563457" w:rsidRPr="00563457" w14:paraId="240871DA" w14:textId="77777777" w:rsidTr="00563457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55F109BE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1B0FB0E4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4401DFC3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6F219E1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60D77EA4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4622325E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28F3235B" w14:textId="39B3C4F2" w:rsidR="00E07DE5" w:rsidRPr="00563457" w:rsidRDefault="006F4E60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zieleń, pomieszczenie gospodarcze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12A0206B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7C0580B9" w14:textId="77777777" w:rsidTr="00563457">
        <w:trPr>
          <w:trHeight w:val="227"/>
        </w:trPr>
        <w:tc>
          <w:tcPr>
            <w:tcW w:w="194" w:type="pct"/>
            <w:vMerge w:val="restart"/>
            <w:shd w:val="clear" w:color="auto" w:fill="auto"/>
            <w:vAlign w:val="center"/>
          </w:tcPr>
          <w:p w14:paraId="73048EE2" w14:textId="551ED274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lastRenderedPageBreak/>
              <w:t>9.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10EA7A60" w14:textId="30D0623A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24258A" w:rsidRPr="00563457">
              <w:rPr>
                <w:rFonts w:cs="Times New Roman"/>
                <w:color w:val="auto"/>
                <w:sz w:val="22"/>
                <w:szCs w:val="22"/>
              </w:rPr>
              <w:t>Bandurskiego 25-28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0E657B89" w14:textId="1DA3F217" w:rsidR="00E07DE5" w:rsidRPr="00563457" w:rsidRDefault="0024258A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3094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6640F542" w14:textId="0C9AD9B7" w:rsidR="00E07DE5" w:rsidRPr="00563457" w:rsidRDefault="0024258A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37/6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650DD18C" w14:textId="2B9EEB97" w:rsidR="00E07DE5" w:rsidRPr="00563457" w:rsidRDefault="0024258A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66" w:type="pct"/>
            <w:vMerge w:val="restart"/>
            <w:shd w:val="clear" w:color="auto" w:fill="auto"/>
            <w:vAlign w:val="center"/>
          </w:tcPr>
          <w:p w14:paraId="5E2CC944" w14:textId="40974C5C" w:rsidR="00E07DE5" w:rsidRPr="00563457" w:rsidRDefault="0024258A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zabudowana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47101625" w14:textId="3F61F750" w:rsidR="00563457" w:rsidRPr="00563457" w:rsidRDefault="00563457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m.</w:t>
            </w:r>
            <w:r w:rsidR="002255DD" w:rsidRPr="00563457">
              <w:rPr>
                <w:rFonts w:cs="Times New Roman"/>
                <w:color w:val="auto"/>
                <w:sz w:val="22"/>
                <w:szCs w:val="22"/>
              </w:rPr>
              <w:t>p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.</w:t>
            </w:r>
            <w:r w:rsidR="002255DD" w:rsidRPr="00563457">
              <w:rPr>
                <w:rFonts w:cs="Times New Roman"/>
                <w:color w:val="auto"/>
                <w:sz w:val="22"/>
                <w:szCs w:val="22"/>
              </w:rPr>
              <w:t>z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.</w:t>
            </w:r>
            <w:r w:rsidR="002255DD" w:rsidRPr="00563457">
              <w:rPr>
                <w:rFonts w:cs="Times New Roman"/>
                <w:color w:val="auto"/>
                <w:sz w:val="22"/>
                <w:szCs w:val="22"/>
              </w:rPr>
              <w:t>p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.</w:t>
            </w:r>
            <w:r w:rsidR="002255DD" w:rsidRPr="00563457"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563457">
              <w:rPr>
                <w:rFonts w:eastAsia="Times New Roman" w:cs="Times New Roman"/>
                <w:color w:val="auto"/>
                <w:kern w:val="0"/>
                <w:lang w:eastAsia="pl-PL" w:bidi="ar-SA"/>
              </w:rPr>
              <w:t>Żelechowa - Bandurskiego, Gaińskiej</w:t>
            </w:r>
          </w:p>
          <w:p w14:paraId="773214A2" w14:textId="6EFDB68B" w:rsidR="00E07DE5" w:rsidRPr="00563457" w:rsidRDefault="00D12B38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E22CD0" w:rsidRPr="00563457">
              <w:rPr>
                <w:rFonts w:cs="Times New Roman"/>
                <w:color w:val="auto"/>
              </w:rPr>
              <w:t xml:space="preserve">: </w:t>
            </w:r>
            <w:r w:rsidR="002255DD" w:rsidRPr="00563457">
              <w:rPr>
                <w:rFonts w:cs="Times New Roman"/>
                <w:color w:val="auto"/>
              </w:rPr>
              <w:t>P.Z.2225.MW,U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14:paraId="207AFA10" w14:textId="112621B3" w:rsidR="00E07DE5" w:rsidRPr="00563457" w:rsidRDefault="00E22CD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169,74 zł</w:t>
            </w:r>
          </w:p>
          <w:p w14:paraId="574E905F" w14:textId="01772DCE" w:rsidR="00E22CD0" w:rsidRPr="00563457" w:rsidRDefault="00563457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</w:t>
            </w:r>
            <w:r w:rsidR="00E22CD0" w:rsidRPr="00563457">
              <w:rPr>
                <w:rFonts w:cs="Times New Roman"/>
                <w:color w:val="auto"/>
                <w:sz w:val="22"/>
                <w:szCs w:val="22"/>
              </w:rPr>
              <w:t>iesięcznie</w:t>
            </w:r>
          </w:p>
        </w:tc>
      </w:tr>
      <w:tr w:rsidR="00563457" w:rsidRPr="00563457" w14:paraId="5350E347" w14:textId="77777777" w:rsidTr="00563457">
        <w:trPr>
          <w:trHeight w:val="227"/>
        </w:trPr>
        <w:tc>
          <w:tcPr>
            <w:tcW w:w="194" w:type="pct"/>
            <w:vMerge/>
            <w:shd w:val="clear" w:color="auto" w:fill="auto"/>
            <w:vAlign w:val="center"/>
          </w:tcPr>
          <w:p w14:paraId="7A282ED7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7299F533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1760928D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EE2E9C9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122FB790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shd w:val="clear" w:color="auto" w:fill="auto"/>
            <w:vAlign w:val="center"/>
          </w:tcPr>
          <w:p w14:paraId="4BA1C662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18448ADA" w14:textId="42AE6FED" w:rsidR="00E07DE5" w:rsidRPr="00563457" w:rsidRDefault="00D42553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d</w:t>
            </w:r>
            <w:r w:rsidR="002255DD" w:rsidRPr="00563457">
              <w:rPr>
                <w:rFonts w:cs="Times New Roman"/>
                <w:color w:val="auto"/>
                <w:sz w:val="22"/>
                <w:szCs w:val="22"/>
              </w:rPr>
              <w:t>ocieplenie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14:paraId="188F7A3B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1DE8B1C4" w14:textId="77777777" w:rsidTr="00563457">
        <w:trPr>
          <w:trHeight w:val="227"/>
        </w:trPr>
        <w:tc>
          <w:tcPr>
            <w:tcW w:w="194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2BFD52" w14:textId="00BB96E2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10.</w:t>
            </w:r>
          </w:p>
        </w:tc>
        <w:tc>
          <w:tcPr>
            <w:tcW w:w="769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A22D85" w14:textId="3459FAF0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270EE0" w:rsidRPr="00563457">
              <w:rPr>
                <w:rFonts w:cs="Times New Roman"/>
                <w:color w:val="auto"/>
                <w:sz w:val="22"/>
                <w:szCs w:val="22"/>
              </w:rPr>
              <w:t>Jagiełły</w:t>
            </w:r>
          </w:p>
        </w:tc>
        <w:tc>
          <w:tcPr>
            <w:tcW w:w="29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B93563" w14:textId="5C279FDB" w:rsidR="00E07DE5" w:rsidRPr="00563457" w:rsidRDefault="00270EE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1042</w:t>
            </w:r>
          </w:p>
        </w:tc>
        <w:tc>
          <w:tcPr>
            <w:tcW w:w="47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41EA5C" w14:textId="109235E7" w:rsidR="00E07DE5" w:rsidRPr="00563457" w:rsidRDefault="00270EE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16/</w:t>
            </w:r>
            <w:r w:rsidR="002255DD" w:rsidRPr="00563457">
              <w:rPr>
                <w:rFonts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289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C8ABA1" w14:textId="746249C3" w:rsidR="00E07DE5" w:rsidRPr="00563457" w:rsidRDefault="00270EE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2,82</w:t>
            </w:r>
          </w:p>
        </w:tc>
        <w:tc>
          <w:tcPr>
            <w:tcW w:w="866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6D2205" w14:textId="2B2B453B" w:rsidR="00E07DE5" w:rsidRPr="00563457" w:rsidRDefault="00270EE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zabudowana</w:t>
            </w:r>
          </w:p>
        </w:tc>
        <w:tc>
          <w:tcPr>
            <w:tcW w:w="134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D720C3" w14:textId="77777777" w:rsidR="00D12B38" w:rsidRDefault="00563457" w:rsidP="00BA1ABA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  <w:lang w:val="en-GB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m.</w:t>
            </w:r>
            <w:r w:rsidR="00270EE0"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p</w:t>
            </w:r>
            <w:r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.</w:t>
            </w:r>
            <w:r w:rsidR="00270EE0"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z</w:t>
            </w:r>
            <w:r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.</w:t>
            </w:r>
            <w:r w:rsidR="00270EE0"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p</w:t>
            </w:r>
            <w:r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.</w:t>
            </w:r>
            <w:r w:rsidR="00270EE0"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 xml:space="preserve">: S.17 </w:t>
            </w:r>
          </w:p>
          <w:p w14:paraId="58BEEE2F" w14:textId="7C73B441" w:rsidR="00E07DE5" w:rsidRPr="00563457" w:rsidRDefault="00D12B38" w:rsidP="00BA1ABA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  <w:lang w:val="en-GB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270EE0" w:rsidRPr="00563457">
              <w:rPr>
                <w:rFonts w:cs="Times New Roman"/>
                <w:color w:val="auto"/>
                <w:sz w:val="22"/>
                <w:szCs w:val="22"/>
                <w:lang w:val="en-GB"/>
              </w:rPr>
              <w:t>: S.Z.03.MC</w:t>
            </w:r>
          </w:p>
        </w:tc>
        <w:tc>
          <w:tcPr>
            <w:tcW w:w="769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04D543" w14:textId="77777777" w:rsidR="00563457" w:rsidRPr="00563457" w:rsidRDefault="002255DD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59,84 zł</w:t>
            </w:r>
          </w:p>
          <w:p w14:paraId="2FC46F25" w14:textId="249B4DCF" w:rsidR="00E22CD0" w:rsidRPr="00563457" w:rsidRDefault="00E22CD0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miesięcznie</w:t>
            </w:r>
          </w:p>
        </w:tc>
      </w:tr>
      <w:tr w:rsidR="00563457" w:rsidRPr="00563457" w14:paraId="4232CEC0" w14:textId="77777777" w:rsidTr="00563457">
        <w:trPr>
          <w:trHeight w:val="227"/>
        </w:trPr>
        <w:tc>
          <w:tcPr>
            <w:tcW w:w="19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85F15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468EC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9D35E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E9F61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52B18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33646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5ED40" w14:textId="360BBF93" w:rsidR="00E07DE5" w:rsidRPr="00563457" w:rsidRDefault="00270EE0" w:rsidP="00BA1ABA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Docieplenie</w:t>
            </w:r>
          </w:p>
        </w:tc>
        <w:tc>
          <w:tcPr>
            <w:tcW w:w="76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9794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635D0B0A" w14:textId="77777777" w:rsidTr="00563457">
        <w:trPr>
          <w:trHeight w:val="227"/>
        </w:trPr>
        <w:tc>
          <w:tcPr>
            <w:tcW w:w="19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0440C" w14:textId="605829E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11.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F3B8D" w14:textId="1C889FC1" w:rsidR="00E07DE5" w:rsidRPr="00563457" w:rsidRDefault="00D42553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ul. </w:t>
            </w:r>
            <w:r w:rsidR="004634C5" w:rsidRPr="00563457">
              <w:rPr>
                <w:rFonts w:cs="Times New Roman"/>
                <w:color w:val="auto"/>
                <w:sz w:val="22"/>
                <w:szCs w:val="22"/>
              </w:rPr>
              <w:t>Lniana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C7D18" w14:textId="040A351D" w:rsidR="00E07DE5" w:rsidRPr="00563457" w:rsidRDefault="004634C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4079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7D8A3" w14:textId="577756EB" w:rsidR="00E07DE5" w:rsidRPr="00563457" w:rsidRDefault="004634C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34/3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EB3AB" w14:textId="74B01546" w:rsidR="00E07DE5" w:rsidRPr="00563457" w:rsidRDefault="004634C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170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F616A" w14:textId="550ACFAA" w:rsidR="00E07DE5" w:rsidRPr="00563457" w:rsidRDefault="004634C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niezabudowana</w:t>
            </w:r>
          </w:p>
        </w:tc>
        <w:tc>
          <w:tcPr>
            <w:tcW w:w="1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9057D" w14:textId="387DF305" w:rsidR="00E07DE5" w:rsidRPr="00563457" w:rsidRDefault="008E230A" w:rsidP="00BA1ABA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Brak m.p.z.p.m.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FF301" w14:textId="77777777" w:rsidR="00563457" w:rsidRPr="00563457" w:rsidRDefault="008E230A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224,29 zł</w:t>
            </w:r>
          </w:p>
          <w:p w14:paraId="5354480D" w14:textId="0B7BFE1A" w:rsidR="00E07DE5" w:rsidRPr="00563457" w:rsidRDefault="008E230A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rocznie</w:t>
            </w:r>
          </w:p>
        </w:tc>
      </w:tr>
      <w:tr w:rsidR="00563457" w:rsidRPr="00563457" w14:paraId="77A7AAA5" w14:textId="77777777" w:rsidTr="00563457">
        <w:trPr>
          <w:trHeight w:val="227"/>
        </w:trPr>
        <w:tc>
          <w:tcPr>
            <w:tcW w:w="19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D76B8" w14:textId="77777777" w:rsidR="00E07DE5" w:rsidRPr="00563457" w:rsidRDefault="00E07DE5" w:rsidP="00BA1ABA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02EBD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DBD7C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B1A0E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38D63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3E403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F00C9" w14:textId="2FA2EEBA" w:rsidR="00E07DE5" w:rsidRPr="00563457" w:rsidRDefault="008E230A" w:rsidP="00BA1ABA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Uprawy ogrodnicze i pod altanę drewnianą</w:t>
            </w:r>
          </w:p>
        </w:tc>
        <w:tc>
          <w:tcPr>
            <w:tcW w:w="76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DF39D" w14:textId="77777777" w:rsidR="00E07DE5" w:rsidRPr="00563457" w:rsidRDefault="00E07DE5" w:rsidP="00BA1ABA">
            <w:pPr>
              <w:snapToGrid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563457" w:rsidRPr="00563457" w14:paraId="701CCC16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 w:val="restart"/>
            <w:vAlign w:val="center"/>
          </w:tcPr>
          <w:p w14:paraId="120EABBD" w14:textId="1A7C99D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12.</w:t>
            </w:r>
          </w:p>
        </w:tc>
        <w:tc>
          <w:tcPr>
            <w:tcW w:w="769" w:type="pct"/>
            <w:vMerge w:val="restart"/>
            <w:vAlign w:val="center"/>
          </w:tcPr>
          <w:p w14:paraId="57DF1ADF" w14:textId="0D2D270B" w:rsidR="00E07DE5" w:rsidRPr="00563457" w:rsidRDefault="00D4255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ul. </w:t>
            </w:r>
            <w:r w:rsidR="004E0103" w:rsidRPr="00563457">
              <w:rPr>
                <w:rFonts w:cs="Times New Roman"/>
                <w:color w:val="auto"/>
              </w:rPr>
              <w:t>Bałtycka</w:t>
            </w:r>
          </w:p>
        </w:tc>
        <w:tc>
          <w:tcPr>
            <w:tcW w:w="293" w:type="pct"/>
            <w:vMerge w:val="restart"/>
            <w:vAlign w:val="center"/>
          </w:tcPr>
          <w:p w14:paraId="2516B31B" w14:textId="5FDE62D8" w:rsidR="00E07DE5" w:rsidRPr="00563457" w:rsidRDefault="004E010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4089</w:t>
            </w:r>
          </w:p>
        </w:tc>
        <w:tc>
          <w:tcPr>
            <w:tcW w:w="473" w:type="pct"/>
            <w:vMerge w:val="restart"/>
            <w:vAlign w:val="center"/>
          </w:tcPr>
          <w:p w14:paraId="72E1E155" w14:textId="43942951" w:rsidR="00E07DE5" w:rsidRPr="00563457" w:rsidRDefault="004E010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23</w:t>
            </w:r>
          </w:p>
        </w:tc>
        <w:tc>
          <w:tcPr>
            <w:tcW w:w="289" w:type="pct"/>
            <w:vMerge w:val="restart"/>
            <w:vAlign w:val="center"/>
          </w:tcPr>
          <w:p w14:paraId="5E8E6181" w14:textId="3403FD56" w:rsidR="00E07DE5" w:rsidRPr="00563457" w:rsidRDefault="004E010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20</w:t>
            </w:r>
          </w:p>
        </w:tc>
        <w:tc>
          <w:tcPr>
            <w:tcW w:w="866" w:type="pct"/>
            <w:vMerge w:val="restart"/>
            <w:vAlign w:val="center"/>
          </w:tcPr>
          <w:p w14:paraId="173F73CC" w14:textId="5292F797" w:rsidR="00E07DE5" w:rsidRPr="00563457" w:rsidRDefault="004E0103" w:rsidP="00BA1ABA">
            <w:pPr>
              <w:tabs>
                <w:tab w:val="left" w:pos="4905"/>
              </w:tabs>
              <w:jc w:val="center"/>
              <w:rPr>
                <w:rFonts w:cs="Times New Roman"/>
                <w:b/>
                <w:color w:val="auto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Nieruchomość gruntowa niezabudowana</w:t>
            </w:r>
          </w:p>
        </w:tc>
        <w:tc>
          <w:tcPr>
            <w:tcW w:w="1347" w:type="pct"/>
            <w:vAlign w:val="center"/>
          </w:tcPr>
          <w:p w14:paraId="784A1C18" w14:textId="3FCD7C73" w:rsidR="00E07DE5" w:rsidRPr="00563457" w:rsidRDefault="00563457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 xml:space="preserve">Wielgowo - Sławociesze - Zdunowo </w:t>
            </w:r>
            <w:r w:rsidR="004E0103" w:rsidRPr="00563457">
              <w:rPr>
                <w:rFonts w:cs="Times New Roman"/>
                <w:color w:val="auto"/>
              </w:rPr>
              <w:t xml:space="preserve">2 </w:t>
            </w:r>
            <w:r w:rsidR="00D12B38"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="00D12B38"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4E0103" w:rsidRPr="00563457">
              <w:rPr>
                <w:rFonts w:cs="Times New Roman"/>
                <w:color w:val="auto"/>
              </w:rPr>
              <w:t>: D.W.1276.KD.Z</w:t>
            </w:r>
          </w:p>
        </w:tc>
        <w:tc>
          <w:tcPr>
            <w:tcW w:w="769" w:type="pct"/>
            <w:vMerge w:val="restart"/>
            <w:vAlign w:val="center"/>
          </w:tcPr>
          <w:p w14:paraId="0541FA2E" w14:textId="77777777" w:rsidR="00563457" w:rsidRPr="00563457" w:rsidRDefault="004E010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6,15 zł</w:t>
            </w:r>
          </w:p>
          <w:p w14:paraId="4E24AD65" w14:textId="5E9E9834" w:rsidR="00E07DE5" w:rsidRPr="00563457" w:rsidRDefault="004E010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miesięcznie</w:t>
            </w:r>
          </w:p>
        </w:tc>
      </w:tr>
      <w:tr w:rsidR="00563457" w:rsidRPr="00563457" w14:paraId="17FB8F32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/>
            <w:vAlign w:val="center"/>
          </w:tcPr>
          <w:p w14:paraId="0996717F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vAlign w:val="center"/>
          </w:tcPr>
          <w:p w14:paraId="6B8CBD39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93" w:type="pct"/>
            <w:vMerge/>
            <w:vAlign w:val="center"/>
          </w:tcPr>
          <w:p w14:paraId="1144145E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73" w:type="pct"/>
            <w:vMerge/>
            <w:vAlign w:val="center"/>
          </w:tcPr>
          <w:p w14:paraId="7BCE19E9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89" w:type="pct"/>
            <w:vMerge/>
            <w:vAlign w:val="center"/>
          </w:tcPr>
          <w:p w14:paraId="2CC4EF97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866" w:type="pct"/>
            <w:vMerge/>
            <w:vAlign w:val="center"/>
          </w:tcPr>
          <w:p w14:paraId="1A2835B8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1347" w:type="pct"/>
            <w:vAlign w:val="center"/>
          </w:tcPr>
          <w:p w14:paraId="13A1A0B9" w14:textId="54932F95" w:rsidR="00E07DE5" w:rsidRPr="00563457" w:rsidRDefault="004E010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zieleń</w:t>
            </w:r>
          </w:p>
        </w:tc>
        <w:tc>
          <w:tcPr>
            <w:tcW w:w="769" w:type="pct"/>
            <w:vMerge/>
            <w:vAlign w:val="center"/>
          </w:tcPr>
          <w:p w14:paraId="3A9F9A9F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563457" w:rsidRPr="00563457" w14:paraId="7FA4B42D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 w:val="restart"/>
            <w:vAlign w:val="center"/>
          </w:tcPr>
          <w:p w14:paraId="1BCE6460" w14:textId="14ACAAFA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13.</w:t>
            </w:r>
          </w:p>
        </w:tc>
        <w:tc>
          <w:tcPr>
            <w:tcW w:w="769" w:type="pct"/>
            <w:vMerge w:val="restart"/>
            <w:vAlign w:val="center"/>
          </w:tcPr>
          <w:p w14:paraId="57ED7E6E" w14:textId="48237A55" w:rsidR="00E07DE5" w:rsidRPr="00563457" w:rsidRDefault="00D4255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ul. </w:t>
            </w:r>
            <w:r w:rsidR="00BD4BC0" w:rsidRPr="00563457">
              <w:rPr>
                <w:rFonts w:cs="Times New Roman"/>
                <w:color w:val="auto"/>
              </w:rPr>
              <w:t>Studzienna 20/1</w:t>
            </w:r>
          </w:p>
        </w:tc>
        <w:tc>
          <w:tcPr>
            <w:tcW w:w="293" w:type="pct"/>
            <w:vMerge w:val="restart"/>
            <w:vAlign w:val="center"/>
          </w:tcPr>
          <w:p w14:paraId="4D182DB5" w14:textId="11E855F0" w:rsidR="00E07DE5" w:rsidRPr="00563457" w:rsidRDefault="00BD4B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3033</w:t>
            </w:r>
          </w:p>
        </w:tc>
        <w:tc>
          <w:tcPr>
            <w:tcW w:w="473" w:type="pct"/>
            <w:vMerge w:val="restart"/>
            <w:vAlign w:val="center"/>
          </w:tcPr>
          <w:p w14:paraId="339E5A3D" w14:textId="1F2E12F5" w:rsidR="00E07DE5" w:rsidRPr="00563457" w:rsidRDefault="00BD4B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13/6</w:t>
            </w:r>
          </w:p>
        </w:tc>
        <w:tc>
          <w:tcPr>
            <w:tcW w:w="289" w:type="pct"/>
            <w:vMerge w:val="restart"/>
            <w:vAlign w:val="center"/>
          </w:tcPr>
          <w:p w14:paraId="5CF895B3" w14:textId="70E362D0" w:rsidR="00E07DE5" w:rsidRPr="00563457" w:rsidRDefault="005B29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0,04 m2</w:t>
            </w:r>
          </w:p>
        </w:tc>
        <w:tc>
          <w:tcPr>
            <w:tcW w:w="866" w:type="pct"/>
            <w:vMerge w:val="restart"/>
            <w:vAlign w:val="center"/>
          </w:tcPr>
          <w:p w14:paraId="0B51BF99" w14:textId="7EAF09FB" w:rsidR="00BD4BC0" w:rsidRPr="00563457" w:rsidRDefault="00BD4B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Nieruchomość</w:t>
            </w:r>
            <w:r w:rsidR="00B4796F">
              <w:rPr>
                <w:rFonts w:cs="Times New Roman"/>
                <w:color w:val="auto"/>
              </w:rPr>
              <w:t xml:space="preserve"> </w:t>
            </w:r>
            <w:r w:rsidRPr="00563457">
              <w:rPr>
                <w:rFonts w:cs="Times New Roman"/>
                <w:color w:val="auto"/>
              </w:rPr>
              <w:t>gruntowa</w:t>
            </w:r>
          </w:p>
          <w:p w14:paraId="4793CF11" w14:textId="3C70A1ED" w:rsidR="00BD4BC0" w:rsidRPr="00563457" w:rsidRDefault="00BD4B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niezabudowana</w:t>
            </w:r>
          </w:p>
        </w:tc>
        <w:tc>
          <w:tcPr>
            <w:tcW w:w="1347" w:type="pct"/>
            <w:vAlign w:val="center"/>
          </w:tcPr>
          <w:p w14:paraId="189B1CB9" w14:textId="77777777" w:rsidR="00D12B38" w:rsidRDefault="00563457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m.</w:t>
            </w:r>
            <w:r w:rsidR="00E8291C" w:rsidRPr="00563457">
              <w:rPr>
                <w:rFonts w:cs="Times New Roman"/>
                <w:color w:val="auto"/>
              </w:rPr>
              <w:t>p</w:t>
            </w:r>
            <w:r w:rsidRPr="00563457">
              <w:rPr>
                <w:rFonts w:cs="Times New Roman"/>
                <w:color w:val="auto"/>
              </w:rPr>
              <w:t>.</w:t>
            </w:r>
            <w:r w:rsidR="00E8291C" w:rsidRPr="00563457">
              <w:rPr>
                <w:rFonts w:cs="Times New Roman"/>
                <w:color w:val="auto"/>
              </w:rPr>
              <w:t>z</w:t>
            </w:r>
            <w:r w:rsidRPr="00563457">
              <w:rPr>
                <w:rFonts w:cs="Times New Roman"/>
                <w:color w:val="auto"/>
              </w:rPr>
              <w:t>.</w:t>
            </w:r>
            <w:r w:rsidR="00E8291C" w:rsidRPr="00563457">
              <w:rPr>
                <w:rFonts w:cs="Times New Roman"/>
                <w:color w:val="auto"/>
              </w:rPr>
              <w:t>p</w:t>
            </w:r>
            <w:r w:rsidRPr="00563457">
              <w:rPr>
                <w:rFonts w:cs="Times New Roman"/>
                <w:color w:val="auto"/>
              </w:rPr>
              <w:t>.</w:t>
            </w:r>
            <w:r w:rsidR="00E8291C" w:rsidRPr="00563457">
              <w:rPr>
                <w:rFonts w:cs="Times New Roman"/>
                <w:color w:val="auto"/>
              </w:rPr>
              <w:t xml:space="preserve">: </w:t>
            </w:r>
            <w:r w:rsidRPr="00563457">
              <w:rPr>
                <w:rFonts w:cs="Times New Roman"/>
                <w:color w:val="auto"/>
              </w:rPr>
              <w:t>Żelechowa – Grzymińska</w:t>
            </w:r>
          </w:p>
          <w:p w14:paraId="0C7B8D41" w14:textId="1A2500C4" w:rsidR="00E07DE5" w:rsidRPr="00563457" w:rsidRDefault="00D12B38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E8291C" w:rsidRPr="00563457">
              <w:rPr>
                <w:rFonts w:cs="Times New Roman"/>
                <w:color w:val="auto"/>
              </w:rPr>
              <w:t>: P.Z.6007.MW,U</w:t>
            </w:r>
          </w:p>
        </w:tc>
        <w:tc>
          <w:tcPr>
            <w:tcW w:w="769" w:type="pct"/>
            <w:vMerge w:val="restart"/>
            <w:vAlign w:val="center"/>
          </w:tcPr>
          <w:p w14:paraId="24892BC5" w14:textId="05256FBF" w:rsidR="00E07DE5" w:rsidRPr="00563457" w:rsidRDefault="00BD4B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14,15 zł</w:t>
            </w:r>
          </w:p>
          <w:p w14:paraId="7AE6B46D" w14:textId="12CEA755" w:rsidR="00BD4BC0" w:rsidRPr="00563457" w:rsidRDefault="00BD4B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miesięcznie</w:t>
            </w:r>
          </w:p>
        </w:tc>
      </w:tr>
      <w:tr w:rsidR="00563457" w:rsidRPr="00563457" w14:paraId="4CD2C06C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/>
            <w:vAlign w:val="center"/>
          </w:tcPr>
          <w:p w14:paraId="1D4AEF88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vAlign w:val="center"/>
          </w:tcPr>
          <w:p w14:paraId="5ED3E4BC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3" w:type="pct"/>
            <w:vMerge/>
            <w:vAlign w:val="center"/>
          </w:tcPr>
          <w:p w14:paraId="01FAE036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73" w:type="pct"/>
            <w:vMerge/>
            <w:vAlign w:val="center"/>
          </w:tcPr>
          <w:p w14:paraId="107817EA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9" w:type="pct"/>
            <w:vMerge/>
            <w:vAlign w:val="center"/>
          </w:tcPr>
          <w:p w14:paraId="6A3A2A80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66" w:type="pct"/>
            <w:vMerge/>
            <w:vAlign w:val="center"/>
          </w:tcPr>
          <w:p w14:paraId="547D4DB6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47" w:type="pct"/>
            <w:vAlign w:val="center"/>
          </w:tcPr>
          <w:p w14:paraId="661B1775" w14:textId="45B4AF84" w:rsidR="00E07DE5" w:rsidRPr="00563457" w:rsidRDefault="00BD4BC0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Przewód wentylacyjny 1 szt.</w:t>
            </w:r>
          </w:p>
        </w:tc>
        <w:tc>
          <w:tcPr>
            <w:tcW w:w="769" w:type="pct"/>
            <w:vMerge/>
            <w:vAlign w:val="center"/>
          </w:tcPr>
          <w:p w14:paraId="385FC343" w14:textId="77777777" w:rsidR="00E07DE5" w:rsidRPr="00563457" w:rsidRDefault="00E07DE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</w:tr>
      <w:tr w:rsidR="00563457" w:rsidRPr="00563457" w14:paraId="5E2C2E81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 w:val="restart"/>
            <w:vAlign w:val="center"/>
          </w:tcPr>
          <w:p w14:paraId="6CA128D7" w14:textId="7B449E65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14.</w:t>
            </w:r>
          </w:p>
        </w:tc>
        <w:tc>
          <w:tcPr>
            <w:tcW w:w="769" w:type="pct"/>
            <w:vMerge w:val="restart"/>
            <w:vAlign w:val="center"/>
          </w:tcPr>
          <w:p w14:paraId="7DA8C21A" w14:textId="50FA0254" w:rsidR="00C300FD" w:rsidRPr="00563457" w:rsidRDefault="00D4255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ul. </w:t>
            </w:r>
            <w:r w:rsidR="00C300FD" w:rsidRPr="00563457">
              <w:rPr>
                <w:rFonts w:cs="Times New Roman"/>
                <w:color w:val="auto"/>
              </w:rPr>
              <w:t>Batalionów Chłopskich</w:t>
            </w:r>
          </w:p>
        </w:tc>
        <w:tc>
          <w:tcPr>
            <w:tcW w:w="293" w:type="pct"/>
            <w:vMerge w:val="restart"/>
            <w:vAlign w:val="center"/>
          </w:tcPr>
          <w:p w14:paraId="4E2B6557" w14:textId="05D29528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4167</w:t>
            </w:r>
          </w:p>
        </w:tc>
        <w:tc>
          <w:tcPr>
            <w:tcW w:w="473" w:type="pct"/>
            <w:vMerge w:val="restart"/>
            <w:vAlign w:val="center"/>
          </w:tcPr>
          <w:p w14:paraId="71DBAB38" w14:textId="67B08A9A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4/13</w:t>
            </w:r>
          </w:p>
        </w:tc>
        <w:tc>
          <w:tcPr>
            <w:tcW w:w="289" w:type="pct"/>
            <w:vMerge w:val="restart"/>
            <w:vAlign w:val="center"/>
          </w:tcPr>
          <w:p w14:paraId="134483C6" w14:textId="0FE7B74B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100</w:t>
            </w:r>
          </w:p>
        </w:tc>
        <w:tc>
          <w:tcPr>
            <w:tcW w:w="866" w:type="pct"/>
            <w:vMerge w:val="restart"/>
            <w:vAlign w:val="center"/>
          </w:tcPr>
          <w:p w14:paraId="6196329C" w14:textId="786543EF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Nieruchomość</w:t>
            </w:r>
            <w:r w:rsidR="00B4796F">
              <w:rPr>
                <w:rFonts w:cs="Times New Roman"/>
                <w:color w:val="auto"/>
              </w:rPr>
              <w:t xml:space="preserve"> </w:t>
            </w:r>
            <w:r w:rsidRPr="00563457">
              <w:rPr>
                <w:rFonts w:cs="Times New Roman"/>
                <w:color w:val="auto"/>
              </w:rPr>
              <w:t>gruntowa</w:t>
            </w:r>
          </w:p>
          <w:p w14:paraId="4680034B" w14:textId="5A20804F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niezabudowana</w:t>
            </w:r>
          </w:p>
        </w:tc>
        <w:tc>
          <w:tcPr>
            <w:tcW w:w="1347" w:type="pct"/>
            <w:vAlign w:val="center"/>
          </w:tcPr>
          <w:p w14:paraId="380B2F36" w14:textId="40CD638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Brak m.p.z.p.</w:t>
            </w:r>
          </w:p>
        </w:tc>
        <w:tc>
          <w:tcPr>
            <w:tcW w:w="769" w:type="pct"/>
            <w:vMerge w:val="restart"/>
            <w:vAlign w:val="center"/>
          </w:tcPr>
          <w:p w14:paraId="2730C2F1" w14:textId="77777777" w:rsidR="00563457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43,05 zł</w:t>
            </w:r>
          </w:p>
          <w:p w14:paraId="201EF1BA" w14:textId="371E79BB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rocznie</w:t>
            </w:r>
          </w:p>
        </w:tc>
      </w:tr>
      <w:tr w:rsidR="00563457" w:rsidRPr="00563457" w14:paraId="1FF89146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/>
            <w:vAlign w:val="center"/>
          </w:tcPr>
          <w:p w14:paraId="77854CDD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vAlign w:val="center"/>
          </w:tcPr>
          <w:p w14:paraId="4FE2A9A1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3" w:type="pct"/>
            <w:vMerge/>
            <w:vAlign w:val="center"/>
          </w:tcPr>
          <w:p w14:paraId="45925C55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73" w:type="pct"/>
            <w:vMerge/>
            <w:vAlign w:val="center"/>
          </w:tcPr>
          <w:p w14:paraId="1AECF05D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9" w:type="pct"/>
            <w:vMerge/>
            <w:vAlign w:val="center"/>
          </w:tcPr>
          <w:p w14:paraId="0ECDDE34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66" w:type="pct"/>
            <w:vMerge/>
            <w:vAlign w:val="center"/>
          </w:tcPr>
          <w:p w14:paraId="0AD23022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47" w:type="pct"/>
            <w:vAlign w:val="center"/>
          </w:tcPr>
          <w:p w14:paraId="3C8D4784" w14:textId="06350A54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Uprawy ogrodnicze</w:t>
            </w:r>
          </w:p>
        </w:tc>
        <w:tc>
          <w:tcPr>
            <w:tcW w:w="769" w:type="pct"/>
            <w:vMerge/>
            <w:vAlign w:val="center"/>
          </w:tcPr>
          <w:p w14:paraId="12FD7184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</w:tr>
      <w:tr w:rsidR="00563457" w:rsidRPr="00563457" w14:paraId="067F77BE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 w:val="restart"/>
            <w:vAlign w:val="center"/>
          </w:tcPr>
          <w:p w14:paraId="573C807D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  <w:p w14:paraId="4586781F" w14:textId="76B9F6C3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15.</w:t>
            </w:r>
          </w:p>
        </w:tc>
        <w:tc>
          <w:tcPr>
            <w:tcW w:w="769" w:type="pct"/>
            <w:vMerge w:val="restart"/>
            <w:vAlign w:val="center"/>
          </w:tcPr>
          <w:p w14:paraId="52BB2377" w14:textId="7BDDAB66" w:rsidR="00C300FD" w:rsidRPr="00563457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ul. Bałtycka</w:t>
            </w:r>
          </w:p>
        </w:tc>
        <w:tc>
          <w:tcPr>
            <w:tcW w:w="293" w:type="pct"/>
            <w:vMerge w:val="restart"/>
            <w:vAlign w:val="center"/>
          </w:tcPr>
          <w:p w14:paraId="704C5CC7" w14:textId="4B31A1E9" w:rsidR="00C300FD" w:rsidRPr="00563457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4089</w:t>
            </w:r>
          </w:p>
        </w:tc>
        <w:tc>
          <w:tcPr>
            <w:tcW w:w="473" w:type="pct"/>
            <w:vMerge w:val="restart"/>
            <w:vAlign w:val="center"/>
          </w:tcPr>
          <w:p w14:paraId="3C90223F" w14:textId="61B62913" w:rsidR="00C300FD" w:rsidRPr="00563457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22</w:t>
            </w:r>
          </w:p>
        </w:tc>
        <w:tc>
          <w:tcPr>
            <w:tcW w:w="289" w:type="pct"/>
            <w:vMerge w:val="restart"/>
            <w:vAlign w:val="center"/>
          </w:tcPr>
          <w:p w14:paraId="007EB0B8" w14:textId="4A7CF6F2" w:rsidR="00C300FD" w:rsidRPr="00563457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309</w:t>
            </w:r>
          </w:p>
        </w:tc>
        <w:tc>
          <w:tcPr>
            <w:tcW w:w="866" w:type="pct"/>
            <w:vMerge w:val="restart"/>
            <w:vAlign w:val="center"/>
          </w:tcPr>
          <w:p w14:paraId="26431786" w14:textId="3FBB69AD" w:rsidR="00735631" w:rsidRPr="00563457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Nieruchomość</w:t>
            </w:r>
            <w:r w:rsidR="00B4796F">
              <w:rPr>
                <w:rFonts w:cs="Times New Roman"/>
                <w:color w:val="auto"/>
              </w:rPr>
              <w:t xml:space="preserve"> </w:t>
            </w:r>
            <w:r w:rsidRPr="00563457">
              <w:rPr>
                <w:rFonts w:cs="Times New Roman"/>
                <w:color w:val="auto"/>
              </w:rPr>
              <w:t>gruntowa</w:t>
            </w:r>
          </w:p>
          <w:p w14:paraId="174E308E" w14:textId="47653778" w:rsidR="00C300FD" w:rsidRPr="00563457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  <w:sz w:val="22"/>
              </w:rPr>
            </w:pPr>
            <w:r w:rsidRPr="00563457">
              <w:rPr>
                <w:rFonts w:cs="Times New Roman"/>
                <w:color w:val="auto"/>
              </w:rPr>
              <w:t>zabudowana</w:t>
            </w:r>
          </w:p>
        </w:tc>
        <w:tc>
          <w:tcPr>
            <w:tcW w:w="1347" w:type="pct"/>
            <w:vAlign w:val="center"/>
          </w:tcPr>
          <w:p w14:paraId="4C6F0D8E" w14:textId="77777777" w:rsidR="00D12B38" w:rsidRPr="00D12B38" w:rsidRDefault="00735631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 w:rsidRPr="00D12B38">
              <w:rPr>
                <w:rFonts w:cs="Times New Roman"/>
                <w:color w:val="auto"/>
                <w:sz w:val="20"/>
                <w:szCs w:val="22"/>
              </w:rPr>
              <w:t xml:space="preserve">m.p.z.p. </w:t>
            </w:r>
            <w:r w:rsidR="00563457" w:rsidRPr="00D12B38">
              <w:rPr>
                <w:rFonts w:cs="Times New Roman"/>
                <w:color w:val="auto"/>
                <w:sz w:val="20"/>
                <w:szCs w:val="22"/>
              </w:rPr>
              <w:t xml:space="preserve">Wielgowo - Sławociesze - Zdunowo </w:t>
            </w:r>
            <w:r w:rsidRPr="00D12B38">
              <w:rPr>
                <w:rFonts w:cs="Times New Roman"/>
                <w:color w:val="auto"/>
                <w:sz w:val="20"/>
                <w:szCs w:val="22"/>
              </w:rPr>
              <w:t>2</w:t>
            </w:r>
          </w:p>
          <w:p w14:paraId="2DA9636C" w14:textId="10634C33" w:rsidR="00C300FD" w:rsidRPr="00563457" w:rsidRDefault="00D12B38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735631" w:rsidRPr="00563457">
              <w:rPr>
                <w:rFonts w:cs="Times New Roman"/>
                <w:color w:val="auto"/>
                <w:sz w:val="22"/>
                <w:szCs w:val="22"/>
              </w:rPr>
              <w:t>: D.W.1142.MN,U</w:t>
            </w:r>
          </w:p>
        </w:tc>
        <w:tc>
          <w:tcPr>
            <w:tcW w:w="769" w:type="pct"/>
            <w:vMerge w:val="restart"/>
            <w:vAlign w:val="center"/>
          </w:tcPr>
          <w:p w14:paraId="6550E56B" w14:textId="77777777" w:rsidR="00B4796F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480,25 zł</w:t>
            </w:r>
          </w:p>
          <w:p w14:paraId="5657EF2D" w14:textId="5B18E688" w:rsidR="00C300FD" w:rsidRPr="00563457" w:rsidRDefault="00735631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miesięcznie</w:t>
            </w:r>
          </w:p>
        </w:tc>
      </w:tr>
      <w:tr w:rsidR="00563457" w:rsidRPr="00563457" w14:paraId="393D463C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/>
            <w:vAlign w:val="center"/>
          </w:tcPr>
          <w:p w14:paraId="4248F1A6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vAlign w:val="center"/>
          </w:tcPr>
          <w:p w14:paraId="036B517D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3" w:type="pct"/>
            <w:vMerge/>
            <w:vAlign w:val="center"/>
          </w:tcPr>
          <w:p w14:paraId="4721D644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73" w:type="pct"/>
            <w:vMerge/>
            <w:vAlign w:val="center"/>
          </w:tcPr>
          <w:p w14:paraId="7825CED5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9" w:type="pct"/>
            <w:vMerge/>
            <w:vAlign w:val="center"/>
          </w:tcPr>
          <w:p w14:paraId="5D7CC34E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66" w:type="pct"/>
            <w:vMerge/>
            <w:vAlign w:val="center"/>
          </w:tcPr>
          <w:p w14:paraId="165D5FFB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47" w:type="pct"/>
            <w:vAlign w:val="center"/>
          </w:tcPr>
          <w:p w14:paraId="1737CF17" w14:textId="6B912BB9" w:rsidR="00C300FD" w:rsidRPr="00563457" w:rsidRDefault="00735631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zieleń, istniejące obiekty budowlane</w:t>
            </w:r>
          </w:p>
        </w:tc>
        <w:tc>
          <w:tcPr>
            <w:tcW w:w="769" w:type="pct"/>
            <w:vMerge/>
            <w:vAlign w:val="center"/>
          </w:tcPr>
          <w:p w14:paraId="531073F4" w14:textId="77777777" w:rsidR="00C300FD" w:rsidRPr="00563457" w:rsidRDefault="00C300FD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</w:tr>
      <w:tr w:rsidR="00563457" w:rsidRPr="00563457" w14:paraId="6E27018D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 w:val="restart"/>
            <w:vAlign w:val="center"/>
          </w:tcPr>
          <w:p w14:paraId="4E708CFA" w14:textId="31458B22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16.</w:t>
            </w:r>
          </w:p>
        </w:tc>
        <w:tc>
          <w:tcPr>
            <w:tcW w:w="769" w:type="pct"/>
            <w:vMerge w:val="restart"/>
            <w:vAlign w:val="center"/>
          </w:tcPr>
          <w:p w14:paraId="4EDD3846" w14:textId="7A53D658" w:rsidR="005D4BF3" w:rsidRPr="00563457" w:rsidRDefault="00D4255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ul. </w:t>
            </w:r>
            <w:r w:rsidR="005D4BF3" w:rsidRPr="00563457">
              <w:rPr>
                <w:rFonts w:cs="Times New Roman"/>
                <w:color w:val="auto"/>
              </w:rPr>
              <w:t>Stołczyńska</w:t>
            </w:r>
          </w:p>
        </w:tc>
        <w:tc>
          <w:tcPr>
            <w:tcW w:w="293" w:type="pct"/>
            <w:vMerge w:val="restart"/>
            <w:vAlign w:val="center"/>
          </w:tcPr>
          <w:p w14:paraId="17C4AD06" w14:textId="043142E8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3050</w:t>
            </w:r>
          </w:p>
        </w:tc>
        <w:tc>
          <w:tcPr>
            <w:tcW w:w="473" w:type="pct"/>
            <w:vMerge w:val="restart"/>
            <w:vAlign w:val="center"/>
          </w:tcPr>
          <w:p w14:paraId="6F2E7F9E" w14:textId="0D7DADF0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25/13</w:t>
            </w:r>
          </w:p>
        </w:tc>
        <w:tc>
          <w:tcPr>
            <w:tcW w:w="289" w:type="pct"/>
            <w:vMerge w:val="restart"/>
            <w:vAlign w:val="center"/>
          </w:tcPr>
          <w:p w14:paraId="65E2B254" w14:textId="45A2A4E2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200</w:t>
            </w:r>
          </w:p>
        </w:tc>
        <w:tc>
          <w:tcPr>
            <w:tcW w:w="866" w:type="pct"/>
            <w:vMerge w:val="restart"/>
            <w:vAlign w:val="center"/>
          </w:tcPr>
          <w:p w14:paraId="38BEFB6E" w14:textId="43E026BF" w:rsidR="005D4BF3" w:rsidRPr="00563457" w:rsidRDefault="005D4BF3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Nieruchomość</w:t>
            </w:r>
            <w:r w:rsidR="00B4796F">
              <w:rPr>
                <w:rFonts w:cs="Times New Roman"/>
                <w:color w:val="auto"/>
              </w:rPr>
              <w:t xml:space="preserve"> </w:t>
            </w:r>
            <w:r w:rsidRPr="00563457">
              <w:rPr>
                <w:rFonts w:cs="Times New Roman"/>
                <w:color w:val="auto"/>
              </w:rPr>
              <w:t>gruntowa</w:t>
            </w:r>
          </w:p>
          <w:p w14:paraId="44E029F1" w14:textId="11C0712C" w:rsidR="005D4BF3" w:rsidRPr="00563457" w:rsidRDefault="005D4BF3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</w:rPr>
              <w:t>zabudowana</w:t>
            </w:r>
          </w:p>
        </w:tc>
        <w:tc>
          <w:tcPr>
            <w:tcW w:w="1347" w:type="pct"/>
            <w:vAlign w:val="center"/>
          </w:tcPr>
          <w:p w14:paraId="30EC94EC" w14:textId="17E9FA85" w:rsidR="005D4BF3" w:rsidRPr="00563457" w:rsidRDefault="00563457" w:rsidP="005D4BF3">
            <w:pPr>
              <w:widowControl/>
              <w:suppressAutoHyphens w:val="0"/>
              <w:spacing w:line="195" w:lineRule="atLeast"/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m.p.z.p.</w:t>
            </w:r>
            <w:r w:rsidR="005D4BF3" w:rsidRPr="00563457">
              <w:rPr>
                <w:rFonts w:cs="Times New Roman"/>
                <w:color w:val="auto"/>
              </w:rPr>
              <w:t xml:space="preserve"> </w:t>
            </w:r>
            <w:r w:rsidRPr="00563457">
              <w:rPr>
                <w:rFonts w:cs="Times New Roman"/>
                <w:color w:val="auto"/>
              </w:rPr>
              <w:t xml:space="preserve">Skolwin Port </w:t>
            </w:r>
            <w:r w:rsidR="005D4BF3" w:rsidRPr="00563457">
              <w:rPr>
                <w:rFonts w:cs="Times New Roman"/>
                <w:color w:val="auto"/>
              </w:rPr>
              <w:t>3</w:t>
            </w:r>
          </w:p>
          <w:p w14:paraId="66B5CBD4" w14:textId="38A0EB60" w:rsidR="005D4BF3" w:rsidRPr="00563457" w:rsidRDefault="00D12B38" w:rsidP="005D4BF3">
            <w:pPr>
              <w:widowControl/>
              <w:suppressAutoHyphens w:val="0"/>
              <w:spacing w:line="195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5D4BF3" w:rsidRPr="00563457">
              <w:rPr>
                <w:rFonts w:cs="Times New Roman"/>
                <w:color w:val="auto"/>
              </w:rPr>
              <w:t>: P.S.9011.MW,U</w:t>
            </w:r>
          </w:p>
        </w:tc>
        <w:tc>
          <w:tcPr>
            <w:tcW w:w="769" w:type="pct"/>
            <w:vMerge w:val="restart"/>
            <w:vAlign w:val="center"/>
          </w:tcPr>
          <w:p w14:paraId="569B8335" w14:textId="77777777" w:rsidR="00563457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86,10 zł</w:t>
            </w:r>
          </w:p>
          <w:p w14:paraId="67597694" w14:textId="4085585B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563457">
              <w:rPr>
                <w:rFonts w:cs="Times New Roman"/>
                <w:color w:val="auto"/>
              </w:rPr>
              <w:t>rocznie</w:t>
            </w:r>
          </w:p>
        </w:tc>
      </w:tr>
      <w:tr w:rsidR="00563457" w:rsidRPr="00563457" w14:paraId="791020DD" w14:textId="77777777" w:rsidTr="00563457">
        <w:tblPrEx>
          <w:tblCellMar>
            <w:left w:w="108" w:type="dxa"/>
          </w:tblCellMar>
        </w:tblPrEx>
        <w:trPr>
          <w:trHeight w:val="227"/>
        </w:trPr>
        <w:tc>
          <w:tcPr>
            <w:tcW w:w="194" w:type="pct"/>
            <w:vMerge/>
            <w:vAlign w:val="center"/>
          </w:tcPr>
          <w:p w14:paraId="6894A037" w14:textId="77777777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vAlign w:val="center"/>
          </w:tcPr>
          <w:p w14:paraId="28D34250" w14:textId="77777777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3" w:type="pct"/>
            <w:vMerge/>
            <w:vAlign w:val="center"/>
          </w:tcPr>
          <w:p w14:paraId="4BA3B2DB" w14:textId="77777777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73" w:type="pct"/>
            <w:vMerge/>
            <w:vAlign w:val="center"/>
          </w:tcPr>
          <w:p w14:paraId="62115373" w14:textId="77777777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9" w:type="pct"/>
            <w:vMerge/>
            <w:vAlign w:val="center"/>
          </w:tcPr>
          <w:p w14:paraId="4DBB3F17" w14:textId="77777777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66" w:type="pct"/>
            <w:vMerge/>
            <w:vAlign w:val="center"/>
          </w:tcPr>
          <w:p w14:paraId="237026CE" w14:textId="77777777" w:rsidR="005D4BF3" w:rsidRPr="00563457" w:rsidRDefault="005D4BF3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47" w:type="pct"/>
            <w:vAlign w:val="center"/>
          </w:tcPr>
          <w:p w14:paraId="208D7153" w14:textId="2B55B608" w:rsidR="005D4BF3" w:rsidRPr="00563457" w:rsidRDefault="005D4BF3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63457">
              <w:rPr>
                <w:rFonts w:cs="Times New Roman"/>
                <w:color w:val="auto"/>
                <w:sz w:val="22"/>
                <w:szCs w:val="22"/>
              </w:rPr>
              <w:t>Uprawy ogrodnicze</w:t>
            </w:r>
          </w:p>
        </w:tc>
        <w:tc>
          <w:tcPr>
            <w:tcW w:w="769" w:type="pct"/>
            <w:vMerge/>
            <w:vAlign w:val="center"/>
          </w:tcPr>
          <w:p w14:paraId="6D413160" w14:textId="77777777" w:rsidR="005D4BF3" w:rsidRPr="00563457" w:rsidRDefault="005D4BF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</w:tr>
      <w:tr w:rsidR="00C815AA" w:rsidRPr="00563457" w14:paraId="0F489BDB" w14:textId="77777777" w:rsidTr="00C815AA">
        <w:tblPrEx>
          <w:tblCellMar>
            <w:left w:w="108" w:type="dxa"/>
          </w:tblCellMar>
        </w:tblPrEx>
        <w:trPr>
          <w:trHeight w:val="143"/>
        </w:trPr>
        <w:tc>
          <w:tcPr>
            <w:tcW w:w="194" w:type="pct"/>
            <w:vMerge w:val="restart"/>
            <w:vAlign w:val="center"/>
          </w:tcPr>
          <w:p w14:paraId="13A486F3" w14:textId="26C6ABB4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17.</w:t>
            </w:r>
          </w:p>
        </w:tc>
        <w:tc>
          <w:tcPr>
            <w:tcW w:w="769" w:type="pct"/>
            <w:vMerge w:val="restart"/>
            <w:vAlign w:val="center"/>
          </w:tcPr>
          <w:p w14:paraId="29D9CD1A" w14:textId="0B42482B" w:rsidR="00C815AA" w:rsidRPr="00563457" w:rsidRDefault="00D4255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ul. </w:t>
            </w:r>
            <w:r w:rsidR="00C815AA">
              <w:rPr>
                <w:rFonts w:cs="Times New Roman"/>
                <w:color w:val="auto"/>
              </w:rPr>
              <w:t>Sarnia</w:t>
            </w:r>
          </w:p>
        </w:tc>
        <w:tc>
          <w:tcPr>
            <w:tcW w:w="293" w:type="pct"/>
            <w:vMerge w:val="restart"/>
            <w:vAlign w:val="center"/>
          </w:tcPr>
          <w:p w14:paraId="239E3A76" w14:textId="57990A24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3080</w:t>
            </w:r>
          </w:p>
        </w:tc>
        <w:tc>
          <w:tcPr>
            <w:tcW w:w="473" w:type="pct"/>
            <w:vMerge w:val="restart"/>
            <w:vAlign w:val="center"/>
          </w:tcPr>
          <w:p w14:paraId="08357672" w14:textId="0318FD2F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41/17</w:t>
            </w:r>
          </w:p>
        </w:tc>
        <w:tc>
          <w:tcPr>
            <w:tcW w:w="289" w:type="pct"/>
            <w:vMerge w:val="restart"/>
            <w:vAlign w:val="center"/>
          </w:tcPr>
          <w:p w14:paraId="060DA206" w14:textId="0109BF02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70</w:t>
            </w:r>
          </w:p>
        </w:tc>
        <w:tc>
          <w:tcPr>
            <w:tcW w:w="866" w:type="pct"/>
            <w:vMerge w:val="restart"/>
            <w:vAlign w:val="center"/>
          </w:tcPr>
          <w:p w14:paraId="540D72E8" w14:textId="34977385" w:rsidR="00C815AA" w:rsidRPr="00563457" w:rsidRDefault="00B4796F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N</w:t>
            </w:r>
            <w:r w:rsidR="00C815AA">
              <w:rPr>
                <w:rFonts w:cs="Times New Roman"/>
                <w:color w:val="auto"/>
              </w:rPr>
              <w:t xml:space="preserve">ieruchomość </w:t>
            </w:r>
            <w:r>
              <w:rPr>
                <w:rFonts w:cs="Times New Roman"/>
                <w:color w:val="auto"/>
              </w:rPr>
              <w:t>gruntowa niezabudowana</w:t>
            </w:r>
          </w:p>
        </w:tc>
        <w:tc>
          <w:tcPr>
            <w:tcW w:w="1347" w:type="pct"/>
            <w:vAlign w:val="center"/>
          </w:tcPr>
          <w:p w14:paraId="22FE0700" w14:textId="5123029D" w:rsidR="00C815AA" w:rsidRPr="00563457" w:rsidRDefault="00C815AA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zabudowa jednorodzinna</w:t>
            </w:r>
          </w:p>
        </w:tc>
        <w:tc>
          <w:tcPr>
            <w:tcW w:w="769" w:type="pct"/>
            <w:vMerge w:val="restart"/>
            <w:vAlign w:val="center"/>
          </w:tcPr>
          <w:p w14:paraId="1B75FB16" w14:textId="77777777" w:rsidR="00B4796F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51,66</w:t>
            </w:r>
            <w:r w:rsidR="00E06465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 xml:space="preserve">zł </w:t>
            </w:r>
          </w:p>
          <w:p w14:paraId="065F40E1" w14:textId="67E37114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miesięcznie</w:t>
            </w:r>
          </w:p>
        </w:tc>
      </w:tr>
      <w:tr w:rsidR="00C815AA" w:rsidRPr="00563457" w14:paraId="6C03EDB9" w14:textId="77777777" w:rsidTr="00563457">
        <w:tblPrEx>
          <w:tblCellMar>
            <w:left w:w="108" w:type="dxa"/>
          </w:tblCellMar>
        </w:tblPrEx>
        <w:trPr>
          <w:trHeight w:val="142"/>
        </w:trPr>
        <w:tc>
          <w:tcPr>
            <w:tcW w:w="194" w:type="pct"/>
            <w:vMerge/>
            <w:vAlign w:val="center"/>
          </w:tcPr>
          <w:p w14:paraId="65E3F358" w14:textId="77777777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vAlign w:val="center"/>
          </w:tcPr>
          <w:p w14:paraId="74FB7632" w14:textId="77777777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3" w:type="pct"/>
            <w:vMerge/>
            <w:vAlign w:val="center"/>
          </w:tcPr>
          <w:p w14:paraId="6DF24656" w14:textId="77777777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73" w:type="pct"/>
            <w:vMerge/>
            <w:vAlign w:val="center"/>
          </w:tcPr>
          <w:p w14:paraId="028139EC" w14:textId="77777777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9" w:type="pct"/>
            <w:vMerge/>
            <w:vAlign w:val="center"/>
          </w:tcPr>
          <w:p w14:paraId="3297BCC5" w14:textId="77777777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66" w:type="pct"/>
            <w:vMerge/>
            <w:vAlign w:val="center"/>
          </w:tcPr>
          <w:p w14:paraId="0231A797" w14:textId="77777777" w:rsidR="00C815AA" w:rsidRPr="00563457" w:rsidRDefault="00C815AA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47" w:type="pct"/>
            <w:vAlign w:val="center"/>
          </w:tcPr>
          <w:p w14:paraId="45F7040D" w14:textId="0D1638BE" w:rsidR="00C815AA" w:rsidRPr="00563457" w:rsidRDefault="00C815AA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 xml:space="preserve">plac manewrowy - podwórze </w:t>
            </w:r>
          </w:p>
        </w:tc>
        <w:tc>
          <w:tcPr>
            <w:tcW w:w="769" w:type="pct"/>
            <w:vMerge/>
            <w:vAlign w:val="center"/>
          </w:tcPr>
          <w:p w14:paraId="30634968" w14:textId="77777777" w:rsidR="00C815AA" w:rsidRPr="00563457" w:rsidRDefault="00C815AA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</w:tr>
      <w:tr w:rsidR="00E06465" w:rsidRPr="00563457" w14:paraId="69F3A64F" w14:textId="77777777" w:rsidTr="00E06465">
        <w:tblPrEx>
          <w:tblCellMar>
            <w:left w:w="108" w:type="dxa"/>
          </w:tblCellMar>
        </w:tblPrEx>
        <w:trPr>
          <w:trHeight w:val="278"/>
        </w:trPr>
        <w:tc>
          <w:tcPr>
            <w:tcW w:w="194" w:type="pct"/>
            <w:vMerge w:val="restart"/>
            <w:vAlign w:val="center"/>
          </w:tcPr>
          <w:p w14:paraId="681B7D4D" w14:textId="0E70A520" w:rsidR="00E06465" w:rsidRPr="00B4796F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>18.</w:t>
            </w:r>
          </w:p>
        </w:tc>
        <w:tc>
          <w:tcPr>
            <w:tcW w:w="769" w:type="pct"/>
            <w:vMerge w:val="restart"/>
            <w:vAlign w:val="center"/>
          </w:tcPr>
          <w:p w14:paraId="01A2D356" w14:textId="20C62F49" w:rsidR="00E06465" w:rsidRPr="00B4796F" w:rsidRDefault="00D42553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ul. </w:t>
            </w:r>
            <w:r w:rsidR="00E06465" w:rsidRPr="00B4796F">
              <w:rPr>
                <w:rFonts w:cs="Times New Roman"/>
                <w:color w:val="auto"/>
              </w:rPr>
              <w:t xml:space="preserve">Wróblewskiego </w:t>
            </w:r>
          </w:p>
        </w:tc>
        <w:tc>
          <w:tcPr>
            <w:tcW w:w="293" w:type="pct"/>
            <w:vMerge w:val="restart"/>
            <w:vAlign w:val="center"/>
          </w:tcPr>
          <w:p w14:paraId="5E922DFB" w14:textId="2EB00826" w:rsidR="00E06465" w:rsidRPr="00B4796F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>2080</w:t>
            </w:r>
          </w:p>
        </w:tc>
        <w:tc>
          <w:tcPr>
            <w:tcW w:w="473" w:type="pct"/>
            <w:vMerge w:val="restart"/>
            <w:vAlign w:val="center"/>
          </w:tcPr>
          <w:p w14:paraId="28FAE8AD" w14:textId="056E07E5" w:rsidR="00E06465" w:rsidRPr="00B4796F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>191/2</w:t>
            </w:r>
          </w:p>
        </w:tc>
        <w:tc>
          <w:tcPr>
            <w:tcW w:w="289" w:type="pct"/>
            <w:vMerge w:val="restart"/>
            <w:vAlign w:val="center"/>
          </w:tcPr>
          <w:p w14:paraId="3CBD08C5" w14:textId="69317EE2" w:rsidR="00E06465" w:rsidRPr="00B4796F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>9</w:t>
            </w:r>
          </w:p>
        </w:tc>
        <w:tc>
          <w:tcPr>
            <w:tcW w:w="866" w:type="pct"/>
            <w:vMerge w:val="restart"/>
            <w:vAlign w:val="center"/>
          </w:tcPr>
          <w:p w14:paraId="34BF2A1E" w14:textId="77777777" w:rsidR="00E06465" w:rsidRPr="00B4796F" w:rsidRDefault="00E06465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 xml:space="preserve"> Nieruchomość gruntowa</w:t>
            </w:r>
          </w:p>
          <w:p w14:paraId="3B0631D4" w14:textId="08A44AB7" w:rsidR="00E06465" w:rsidRPr="00B4796F" w:rsidRDefault="00E06465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>zabudowana</w:t>
            </w:r>
          </w:p>
        </w:tc>
        <w:tc>
          <w:tcPr>
            <w:tcW w:w="1347" w:type="pct"/>
            <w:vAlign w:val="center"/>
          </w:tcPr>
          <w:p w14:paraId="6FA01E17" w14:textId="77777777" w:rsidR="00E06465" w:rsidRPr="00B4796F" w:rsidRDefault="00E06465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4796F">
              <w:rPr>
                <w:rFonts w:cs="Times New Roman"/>
              </w:rPr>
              <w:t>m.p.z.p. Pogodno</w:t>
            </w:r>
            <w:r w:rsidRPr="00B4796F">
              <w:rPr>
                <w:rFonts w:cs="Times New Roman"/>
                <w:color w:val="000000"/>
              </w:rPr>
              <w:t xml:space="preserve"> – Somosierry</w:t>
            </w:r>
          </w:p>
          <w:p w14:paraId="77B257B2" w14:textId="17F4CB58" w:rsidR="00E06465" w:rsidRPr="00B4796F" w:rsidRDefault="00D12B38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</w:t>
            </w:r>
            <w:r w:rsidRPr="00563457">
              <w:rPr>
                <w:rFonts w:cs="Times New Roman"/>
                <w:color w:val="auto"/>
                <w:sz w:val="22"/>
                <w:szCs w:val="22"/>
              </w:rPr>
              <w:t>eren elementarny</w:t>
            </w:r>
            <w:r w:rsidR="00E06465" w:rsidRPr="00B4796F">
              <w:rPr>
                <w:rFonts w:cs="Times New Roman"/>
                <w:color w:val="000000"/>
              </w:rPr>
              <w:t xml:space="preserve">: Z.P.4173.MW,U </w:t>
            </w:r>
            <w:r w:rsidR="00E06465" w:rsidRPr="00B4796F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  <w:vMerge w:val="restart"/>
            <w:vAlign w:val="center"/>
          </w:tcPr>
          <w:p w14:paraId="4270F875" w14:textId="77777777" w:rsidR="00B4796F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 xml:space="preserve">50,92 zł </w:t>
            </w:r>
          </w:p>
          <w:p w14:paraId="0FDB4506" w14:textId="182E4746" w:rsidR="00E06465" w:rsidRPr="00B4796F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  <w:r w:rsidRPr="00B4796F">
              <w:rPr>
                <w:rFonts w:cs="Times New Roman"/>
                <w:color w:val="auto"/>
              </w:rPr>
              <w:t xml:space="preserve">miesięcznie </w:t>
            </w:r>
          </w:p>
        </w:tc>
      </w:tr>
      <w:tr w:rsidR="00E06465" w:rsidRPr="00563457" w14:paraId="7E42CCF1" w14:textId="77777777" w:rsidTr="00563457">
        <w:tblPrEx>
          <w:tblCellMar>
            <w:left w:w="108" w:type="dxa"/>
          </w:tblCellMar>
        </w:tblPrEx>
        <w:trPr>
          <w:trHeight w:val="277"/>
        </w:trPr>
        <w:tc>
          <w:tcPr>
            <w:tcW w:w="194" w:type="pct"/>
            <w:vMerge/>
            <w:vAlign w:val="center"/>
          </w:tcPr>
          <w:p w14:paraId="74917DD6" w14:textId="77777777" w:rsidR="00E06465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69" w:type="pct"/>
            <w:vMerge/>
            <w:vAlign w:val="center"/>
          </w:tcPr>
          <w:p w14:paraId="0C9568BE" w14:textId="77777777" w:rsidR="00E06465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93" w:type="pct"/>
            <w:vMerge/>
            <w:vAlign w:val="center"/>
          </w:tcPr>
          <w:p w14:paraId="5ADFE703" w14:textId="77777777" w:rsidR="00E06465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73" w:type="pct"/>
            <w:vMerge/>
            <w:vAlign w:val="center"/>
          </w:tcPr>
          <w:p w14:paraId="5AAE3B73" w14:textId="77777777" w:rsidR="00E06465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89" w:type="pct"/>
            <w:vMerge/>
            <w:vAlign w:val="center"/>
          </w:tcPr>
          <w:p w14:paraId="692B910D" w14:textId="77777777" w:rsidR="00E06465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66" w:type="pct"/>
            <w:vMerge/>
            <w:vAlign w:val="center"/>
          </w:tcPr>
          <w:p w14:paraId="47689D9A" w14:textId="77777777" w:rsidR="00E06465" w:rsidRDefault="00E06465" w:rsidP="005D4BF3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47" w:type="pct"/>
            <w:vAlign w:val="center"/>
          </w:tcPr>
          <w:p w14:paraId="1372FCC8" w14:textId="77777777" w:rsidR="00E06465" w:rsidRDefault="00E06465" w:rsidP="00BA1ABA">
            <w:pPr>
              <w:pStyle w:val="Zawartotabeli"/>
              <w:widowControl/>
              <w:snapToGrid w:val="0"/>
              <w:spacing w:line="276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69" w:type="pct"/>
            <w:vMerge/>
            <w:vAlign w:val="center"/>
          </w:tcPr>
          <w:p w14:paraId="3D584459" w14:textId="77777777" w:rsidR="00E06465" w:rsidRPr="00563457" w:rsidRDefault="00E06465" w:rsidP="00BA1ABA">
            <w:pPr>
              <w:tabs>
                <w:tab w:val="left" w:pos="4905"/>
              </w:tabs>
              <w:jc w:val="center"/>
              <w:rPr>
                <w:rFonts w:cs="Times New Roman"/>
                <w:color w:val="auto"/>
              </w:rPr>
            </w:pPr>
          </w:p>
        </w:tc>
      </w:tr>
    </w:tbl>
    <w:p w14:paraId="5C70B3B6" w14:textId="77777777" w:rsidR="00652E03" w:rsidRPr="00563457" w:rsidRDefault="00652E03">
      <w:pPr>
        <w:tabs>
          <w:tab w:val="left" w:pos="4905"/>
        </w:tabs>
        <w:rPr>
          <w:rFonts w:cs="Times New Roman"/>
          <w:b/>
        </w:rPr>
      </w:pPr>
    </w:p>
    <w:p w14:paraId="6AAB46B9" w14:textId="644DAA6F" w:rsidR="00652E03" w:rsidRPr="00D2121E" w:rsidRDefault="00C73AB7">
      <w:pPr>
        <w:tabs>
          <w:tab w:val="left" w:pos="4905"/>
        </w:tabs>
        <w:rPr>
          <w:rFonts w:cs="Times New Roman"/>
          <w:b/>
          <w:sz w:val="18"/>
          <w:szCs w:val="23"/>
        </w:rPr>
      </w:pPr>
      <w:r w:rsidRPr="00D2121E">
        <w:rPr>
          <w:rFonts w:cs="Times New Roman"/>
          <w:b/>
          <w:sz w:val="18"/>
          <w:szCs w:val="23"/>
        </w:rPr>
        <w:t>Termin wnoszenia czynszu:</w:t>
      </w:r>
      <w:r w:rsidRPr="00D2121E">
        <w:rPr>
          <w:rFonts w:cs="Times New Roman"/>
          <w:b/>
          <w:sz w:val="18"/>
          <w:szCs w:val="23"/>
        </w:rPr>
        <w:tab/>
      </w:r>
    </w:p>
    <w:p w14:paraId="47C51FD7" w14:textId="77777777" w:rsidR="00652E03" w:rsidRPr="00D2121E" w:rsidRDefault="00C73AB7">
      <w:pPr>
        <w:spacing w:line="240" w:lineRule="exact"/>
        <w:jc w:val="both"/>
        <w:rPr>
          <w:rFonts w:cs="Times New Roman"/>
          <w:sz w:val="18"/>
          <w:szCs w:val="23"/>
        </w:rPr>
      </w:pPr>
      <w:r w:rsidRPr="00D2121E">
        <w:rPr>
          <w:rFonts w:cs="Times New Roman"/>
          <w:sz w:val="18"/>
          <w:szCs w:val="23"/>
        </w:rPr>
        <w:t>- do 31 marca każdego roku kalendarzowego (opłaty roczne)</w:t>
      </w:r>
    </w:p>
    <w:p w14:paraId="706365E0" w14:textId="77777777" w:rsidR="00652E03" w:rsidRPr="00D2121E" w:rsidRDefault="00C73AB7">
      <w:pPr>
        <w:spacing w:line="240" w:lineRule="exact"/>
        <w:jc w:val="both"/>
        <w:rPr>
          <w:rFonts w:cs="Times New Roman"/>
          <w:sz w:val="18"/>
          <w:szCs w:val="23"/>
        </w:rPr>
      </w:pPr>
      <w:r w:rsidRPr="00D2121E">
        <w:rPr>
          <w:rFonts w:cs="Times New Roman"/>
          <w:sz w:val="18"/>
          <w:szCs w:val="23"/>
        </w:rPr>
        <w:t>- do dnia 10 każdego miesiąca za miesiąc bieżący (opłaty miesięczne)</w:t>
      </w:r>
      <w:bookmarkStart w:id="1" w:name="_Hlk197330211"/>
      <w:bookmarkEnd w:id="1"/>
    </w:p>
    <w:p w14:paraId="30483C5C" w14:textId="77777777" w:rsidR="00652E03" w:rsidRPr="00D2121E" w:rsidRDefault="00652E03">
      <w:pPr>
        <w:spacing w:line="240" w:lineRule="exact"/>
        <w:jc w:val="both"/>
        <w:rPr>
          <w:rFonts w:cs="Times New Roman"/>
          <w:b/>
          <w:sz w:val="18"/>
          <w:szCs w:val="23"/>
          <w:highlight w:val="white"/>
        </w:rPr>
      </w:pPr>
    </w:p>
    <w:p w14:paraId="5E40642C" w14:textId="019A2499" w:rsidR="00652E03" w:rsidRPr="00D2121E" w:rsidRDefault="00622A44">
      <w:pPr>
        <w:spacing w:line="240" w:lineRule="exact"/>
        <w:jc w:val="both"/>
        <w:rPr>
          <w:rFonts w:cs="Times New Roman"/>
          <w:sz w:val="18"/>
          <w:szCs w:val="23"/>
        </w:rPr>
      </w:pPr>
      <w:r w:rsidRPr="00D2121E">
        <w:rPr>
          <w:rFonts w:cs="Times New Roman"/>
          <w:b/>
          <w:sz w:val="18"/>
          <w:szCs w:val="23"/>
          <w:shd w:val="clear" w:color="auto" w:fill="FFFFFF"/>
        </w:rPr>
        <w:t>Warunki zmiany</w:t>
      </w:r>
      <w:r w:rsidR="00C73AB7" w:rsidRPr="00D2121E">
        <w:rPr>
          <w:rFonts w:cs="Times New Roman"/>
          <w:b/>
          <w:sz w:val="18"/>
          <w:szCs w:val="23"/>
          <w:shd w:val="clear" w:color="auto" w:fill="FFFFFF"/>
        </w:rPr>
        <w:t xml:space="preserve"> </w:t>
      </w:r>
      <w:r w:rsidRPr="00D2121E">
        <w:rPr>
          <w:rFonts w:cs="Times New Roman"/>
          <w:b/>
          <w:sz w:val="18"/>
          <w:szCs w:val="23"/>
          <w:shd w:val="clear" w:color="auto" w:fill="FFFFFF"/>
        </w:rPr>
        <w:t>wysokości opłat</w:t>
      </w:r>
      <w:r w:rsidR="00C73AB7" w:rsidRPr="00D2121E">
        <w:rPr>
          <w:rFonts w:cs="Times New Roman"/>
          <w:sz w:val="18"/>
          <w:szCs w:val="23"/>
          <w:shd w:val="clear" w:color="auto" w:fill="FFFFFF"/>
        </w:rPr>
        <w:t>:</w:t>
      </w:r>
    </w:p>
    <w:p w14:paraId="674FC226" w14:textId="77777777" w:rsidR="00652E03" w:rsidRPr="00D2121E" w:rsidRDefault="00C73AB7">
      <w:pPr>
        <w:jc w:val="both"/>
        <w:rPr>
          <w:rFonts w:cs="Times New Roman"/>
          <w:sz w:val="18"/>
          <w:szCs w:val="23"/>
        </w:rPr>
      </w:pPr>
      <w:r w:rsidRPr="00D2121E">
        <w:rPr>
          <w:rFonts w:cs="Times New Roman"/>
          <w:sz w:val="18"/>
          <w:szCs w:val="23"/>
          <w:highlight w:val="white"/>
        </w:rPr>
        <w:t>- 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</w:t>
      </w:r>
    </w:p>
    <w:p w14:paraId="2FA9BCE1" w14:textId="39185379" w:rsidR="00563457" w:rsidRPr="00D2121E" w:rsidRDefault="00C73AB7" w:rsidP="00563457">
      <w:pPr>
        <w:jc w:val="both"/>
        <w:rPr>
          <w:rFonts w:cs="Times New Roman"/>
          <w:sz w:val="18"/>
          <w:szCs w:val="23"/>
        </w:rPr>
      </w:pPr>
      <w:r w:rsidRPr="00D2121E">
        <w:rPr>
          <w:rFonts w:cs="Times New Roman"/>
          <w:b/>
          <w:sz w:val="18"/>
          <w:szCs w:val="23"/>
        </w:rPr>
        <w:t xml:space="preserve">Uwaga: </w:t>
      </w:r>
      <w:r w:rsidRPr="00D2121E">
        <w:rPr>
          <w:rFonts w:cs="Times New Roman"/>
          <w:sz w:val="18"/>
          <w:szCs w:val="23"/>
        </w:rPr>
        <w:t xml:space="preserve">W </w:t>
      </w:r>
      <w:r w:rsidR="00622A44" w:rsidRPr="00D2121E">
        <w:rPr>
          <w:rFonts w:cs="Times New Roman"/>
          <w:sz w:val="18"/>
          <w:szCs w:val="23"/>
        </w:rPr>
        <w:t>przypadku,</w:t>
      </w:r>
      <w:r w:rsidRPr="00D2121E">
        <w:rPr>
          <w:rFonts w:cs="Times New Roman"/>
          <w:sz w:val="18"/>
          <w:szCs w:val="23"/>
        </w:rPr>
        <w:t xml:space="preserve"> gdyby w trakcie wywieszenia stawki czynszu dzierżawnego uległy waloryzacji teren zostanie wydzierżawiony wg nowych stawek bez potrzeby zmiany niniejszego wykazu.</w:t>
      </w:r>
    </w:p>
    <w:p w14:paraId="6B9263F1" w14:textId="77777777" w:rsidR="00D2121E" w:rsidRPr="00D2121E" w:rsidRDefault="00D2121E" w:rsidP="00563457">
      <w:pPr>
        <w:jc w:val="both"/>
        <w:rPr>
          <w:rFonts w:cs="Times New Roman"/>
          <w:sz w:val="18"/>
          <w:szCs w:val="23"/>
        </w:rPr>
      </w:pPr>
    </w:p>
    <w:p w14:paraId="747661E5" w14:textId="7A469ACC" w:rsidR="00652E03" w:rsidRPr="00D2121E" w:rsidRDefault="00C73AB7">
      <w:pPr>
        <w:spacing w:after="120"/>
        <w:jc w:val="center"/>
        <w:rPr>
          <w:rFonts w:cs="Times New Roman"/>
          <w:sz w:val="18"/>
          <w:szCs w:val="23"/>
        </w:rPr>
      </w:pPr>
      <w:r w:rsidRPr="00D2121E">
        <w:rPr>
          <w:rFonts w:cs="Times New Roman"/>
          <w:b/>
          <w:bCs/>
          <w:sz w:val="18"/>
          <w:szCs w:val="23"/>
        </w:rPr>
        <w:t xml:space="preserve">Szczegółowych informacji udziela Dział Eksploatacji Gruntów i Garaży, ul. Goszczyńskiego 4a, tel. 91 </w:t>
      </w:r>
      <w:r w:rsidR="006C333C" w:rsidRPr="00D2121E">
        <w:rPr>
          <w:rFonts w:cs="Times New Roman"/>
          <w:b/>
          <w:bCs/>
          <w:sz w:val="18"/>
          <w:szCs w:val="23"/>
        </w:rPr>
        <w:t>48</w:t>
      </w:r>
      <w:r w:rsidRPr="00D2121E">
        <w:rPr>
          <w:rFonts w:cs="Times New Roman"/>
          <w:b/>
          <w:bCs/>
          <w:sz w:val="18"/>
          <w:szCs w:val="23"/>
        </w:rPr>
        <w:t xml:space="preserve"> </w:t>
      </w:r>
      <w:r w:rsidR="006C333C" w:rsidRPr="00D2121E">
        <w:rPr>
          <w:rFonts w:cs="Times New Roman"/>
          <w:b/>
          <w:bCs/>
          <w:sz w:val="18"/>
          <w:szCs w:val="23"/>
        </w:rPr>
        <w:t>86</w:t>
      </w:r>
      <w:r w:rsidRPr="00D2121E">
        <w:rPr>
          <w:rFonts w:cs="Times New Roman"/>
          <w:b/>
          <w:bCs/>
          <w:sz w:val="18"/>
          <w:szCs w:val="23"/>
        </w:rPr>
        <w:t xml:space="preserve"> </w:t>
      </w:r>
      <w:r w:rsidR="00E95B54" w:rsidRPr="00D2121E">
        <w:rPr>
          <w:rFonts w:cs="Times New Roman"/>
          <w:b/>
          <w:bCs/>
          <w:sz w:val="18"/>
          <w:szCs w:val="23"/>
        </w:rPr>
        <w:t>355</w:t>
      </w:r>
    </w:p>
    <w:p w14:paraId="7C9696C8" w14:textId="77777777" w:rsidR="00652E03" w:rsidRPr="00D2121E" w:rsidRDefault="00C73AB7">
      <w:pPr>
        <w:jc w:val="center"/>
        <w:rPr>
          <w:rFonts w:cs="Times New Roman"/>
          <w:sz w:val="18"/>
          <w:szCs w:val="23"/>
        </w:rPr>
      </w:pPr>
      <w:r w:rsidRPr="00D2121E">
        <w:rPr>
          <w:rFonts w:cs="Times New Roman"/>
          <w:b/>
          <w:sz w:val="18"/>
          <w:szCs w:val="23"/>
          <w:highlight w:val="white"/>
        </w:rPr>
        <w:t>Wykaz wywiesza się na okres 21 dni</w:t>
      </w:r>
      <w:r w:rsidRPr="00D2121E">
        <w:rPr>
          <w:rFonts w:cs="Times New Roman"/>
          <w:sz w:val="18"/>
          <w:szCs w:val="23"/>
        </w:rPr>
        <w:t xml:space="preserve"> </w:t>
      </w:r>
    </w:p>
    <w:p w14:paraId="38237BF4" w14:textId="50B45CF0" w:rsidR="00652E03" w:rsidRPr="00D2121E" w:rsidRDefault="00C73AB7">
      <w:pPr>
        <w:jc w:val="center"/>
        <w:rPr>
          <w:sz w:val="18"/>
          <w:szCs w:val="23"/>
        </w:rPr>
      </w:pPr>
      <w:r w:rsidRPr="00D2121E">
        <w:rPr>
          <w:rFonts w:cs="Times New Roman"/>
          <w:b/>
          <w:sz w:val="18"/>
          <w:szCs w:val="23"/>
          <w:shd w:val="clear" w:color="auto" w:fill="FFFFFF"/>
        </w:rPr>
        <w:t>od dnia</w:t>
      </w:r>
      <w:r w:rsidR="00D12B38">
        <w:rPr>
          <w:rFonts w:cs="Times New Roman"/>
          <w:b/>
          <w:sz w:val="18"/>
          <w:szCs w:val="23"/>
          <w:shd w:val="clear" w:color="auto" w:fill="FFFFFF"/>
        </w:rPr>
        <w:t xml:space="preserve"> 05 listopada </w:t>
      </w:r>
      <w:r w:rsidR="004333E8" w:rsidRPr="00D2121E">
        <w:rPr>
          <w:rFonts w:cs="Times New Roman"/>
          <w:b/>
          <w:sz w:val="18"/>
          <w:szCs w:val="23"/>
          <w:shd w:val="clear" w:color="auto" w:fill="FFFFFF"/>
        </w:rPr>
        <w:t xml:space="preserve">2025 </w:t>
      </w:r>
      <w:r w:rsidRPr="00D2121E">
        <w:rPr>
          <w:rFonts w:cs="Times New Roman"/>
          <w:b/>
          <w:sz w:val="18"/>
          <w:szCs w:val="23"/>
          <w:shd w:val="clear" w:color="auto" w:fill="FFFFFF"/>
        </w:rPr>
        <w:t>r. do dnia</w:t>
      </w:r>
      <w:r w:rsidR="00D12B38">
        <w:rPr>
          <w:rFonts w:cs="Times New Roman"/>
          <w:b/>
          <w:sz w:val="18"/>
          <w:szCs w:val="23"/>
          <w:shd w:val="clear" w:color="auto" w:fill="FFFFFF"/>
        </w:rPr>
        <w:t xml:space="preserve"> 26 listopada </w:t>
      </w:r>
      <w:r w:rsidRPr="00D2121E">
        <w:rPr>
          <w:rFonts w:cs="Times New Roman"/>
          <w:b/>
          <w:sz w:val="18"/>
          <w:szCs w:val="23"/>
          <w:shd w:val="clear" w:color="auto" w:fill="FFFFFF"/>
        </w:rPr>
        <w:t>2025 r.</w:t>
      </w:r>
    </w:p>
    <w:sectPr w:rsidR="00652E03" w:rsidRPr="00D2121E" w:rsidSect="00563457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03"/>
    <w:rsid w:val="00052C59"/>
    <w:rsid w:val="000701ED"/>
    <w:rsid w:val="000A2C02"/>
    <w:rsid w:val="000A6ADD"/>
    <w:rsid w:val="000B6E1F"/>
    <w:rsid w:val="0015283B"/>
    <w:rsid w:val="001703E3"/>
    <w:rsid w:val="001861AD"/>
    <w:rsid w:val="001C0F53"/>
    <w:rsid w:val="001D6493"/>
    <w:rsid w:val="001D7034"/>
    <w:rsid w:val="00220605"/>
    <w:rsid w:val="002255DD"/>
    <w:rsid w:val="0024018A"/>
    <w:rsid w:val="0024258A"/>
    <w:rsid w:val="00265FB8"/>
    <w:rsid w:val="00270EE0"/>
    <w:rsid w:val="00323AA4"/>
    <w:rsid w:val="0034618C"/>
    <w:rsid w:val="00366D39"/>
    <w:rsid w:val="00391DF7"/>
    <w:rsid w:val="00392B30"/>
    <w:rsid w:val="00402446"/>
    <w:rsid w:val="0040470F"/>
    <w:rsid w:val="00425E3A"/>
    <w:rsid w:val="00426B85"/>
    <w:rsid w:val="004333E8"/>
    <w:rsid w:val="004349BF"/>
    <w:rsid w:val="00436EC7"/>
    <w:rsid w:val="004634C5"/>
    <w:rsid w:val="004B7E79"/>
    <w:rsid w:val="004D67D4"/>
    <w:rsid w:val="004E0103"/>
    <w:rsid w:val="00563457"/>
    <w:rsid w:val="00570691"/>
    <w:rsid w:val="005A5036"/>
    <w:rsid w:val="005B29C0"/>
    <w:rsid w:val="005B3998"/>
    <w:rsid w:val="005B562F"/>
    <w:rsid w:val="005C7F07"/>
    <w:rsid w:val="005D4BF3"/>
    <w:rsid w:val="005E5088"/>
    <w:rsid w:val="005E701D"/>
    <w:rsid w:val="005F5936"/>
    <w:rsid w:val="00605E0E"/>
    <w:rsid w:val="00622A44"/>
    <w:rsid w:val="00652E03"/>
    <w:rsid w:val="006B4839"/>
    <w:rsid w:val="006C333C"/>
    <w:rsid w:val="006D0C07"/>
    <w:rsid w:val="006F2938"/>
    <w:rsid w:val="006F4E60"/>
    <w:rsid w:val="007252D6"/>
    <w:rsid w:val="00735631"/>
    <w:rsid w:val="00754E89"/>
    <w:rsid w:val="0075593F"/>
    <w:rsid w:val="0077167D"/>
    <w:rsid w:val="00775397"/>
    <w:rsid w:val="007758B4"/>
    <w:rsid w:val="007F7F8F"/>
    <w:rsid w:val="00827A92"/>
    <w:rsid w:val="008335A1"/>
    <w:rsid w:val="00833D8D"/>
    <w:rsid w:val="0084671D"/>
    <w:rsid w:val="008507FC"/>
    <w:rsid w:val="008E230A"/>
    <w:rsid w:val="00915742"/>
    <w:rsid w:val="00926898"/>
    <w:rsid w:val="00927BE9"/>
    <w:rsid w:val="0093473B"/>
    <w:rsid w:val="009D353D"/>
    <w:rsid w:val="00A047F5"/>
    <w:rsid w:val="00A83C76"/>
    <w:rsid w:val="00AB11CF"/>
    <w:rsid w:val="00AD445E"/>
    <w:rsid w:val="00AD72FF"/>
    <w:rsid w:val="00B077F8"/>
    <w:rsid w:val="00B4796F"/>
    <w:rsid w:val="00BA1ABA"/>
    <w:rsid w:val="00BB67EE"/>
    <w:rsid w:val="00BC4C06"/>
    <w:rsid w:val="00BD3F5E"/>
    <w:rsid w:val="00BD4BC0"/>
    <w:rsid w:val="00BE3E4B"/>
    <w:rsid w:val="00BF71EB"/>
    <w:rsid w:val="00C146C6"/>
    <w:rsid w:val="00C154A5"/>
    <w:rsid w:val="00C300FD"/>
    <w:rsid w:val="00C36399"/>
    <w:rsid w:val="00C45D91"/>
    <w:rsid w:val="00C462E7"/>
    <w:rsid w:val="00C600B9"/>
    <w:rsid w:val="00C60BD0"/>
    <w:rsid w:val="00C65563"/>
    <w:rsid w:val="00C73AB7"/>
    <w:rsid w:val="00C74299"/>
    <w:rsid w:val="00C815AA"/>
    <w:rsid w:val="00C86F5D"/>
    <w:rsid w:val="00C975EE"/>
    <w:rsid w:val="00CC688E"/>
    <w:rsid w:val="00CC79F5"/>
    <w:rsid w:val="00CE2671"/>
    <w:rsid w:val="00D12B38"/>
    <w:rsid w:val="00D2121E"/>
    <w:rsid w:val="00D23894"/>
    <w:rsid w:val="00D42553"/>
    <w:rsid w:val="00D44498"/>
    <w:rsid w:val="00D63968"/>
    <w:rsid w:val="00D75035"/>
    <w:rsid w:val="00D85868"/>
    <w:rsid w:val="00DB1F37"/>
    <w:rsid w:val="00DC30A5"/>
    <w:rsid w:val="00DE0232"/>
    <w:rsid w:val="00E05BCF"/>
    <w:rsid w:val="00E06465"/>
    <w:rsid w:val="00E07DE5"/>
    <w:rsid w:val="00E22CD0"/>
    <w:rsid w:val="00E317C7"/>
    <w:rsid w:val="00E40CC3"/>
    <w:rsid w:val="00E40EA4"/>
    <w:rsid w:val="00E8291C"/>
    <w:rsid w:val="00E8732B"/>
    <w:rsid w:val="00E95B54"/>
    <w:rsid w:val="00F17783"/>
    <w:rsid w:val="00F37248"/>
    <w:rsid w:val="00F37894"/>
    <w:rsid w:val="00FB5A05"/>
    <w:rsid w:val="00F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4C0B"/>
  <w15:docId w15:val="{6F3C0021-64FD-492C-BF0A-2D5B4239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F8"/>
    <w:pPr>
      <w:widowControl w:val="0"/>
      <w:suppressAutoHyphens/>
    </w:pPr>
    <w:rPr>
      <w:rFonts w:ascii="Times New Roman" w:hAnsi="Times New Roman" w:cs="Mangal"/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37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37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Domylnaczcionkaakapitu154">
    <w:name w:val="Domyślna czcionka akapitu154"/>
    <w:qFormat/>
    <w:rsid w:val="00E93FF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54B1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54B1"/>
    <w:rPr>
      <w:vertAlign w:val="superscript"/>
    </w:rPr>
  </w:style>
  <w:style w:type="character" w:customStyle="1" w:styleId="Domylnaczcionkaakapitu125">
    <w:name w:val="Domyślna czcionka akapitu125"/>
    <w:qFormat/>
  </w:style>
  <w:style w:type="character" w:customStyle="1" w:styleId="Domylnaczcionkaakapitu124">
    <w:name w:val="Domyślna czcionka akapitu124"/>
    <w:qFormat/>
  </w:style>
  <w:style w:type="character" w:customStyle="1" w:styleId="Domylnaczcionkaakapitu123">
    <w:name w:val="Domyślna czcionka akapitu123"/>
    <w:qFormat/>
  </w:style>
  <w:style w:type="character" w:customStyle="1" w:styleId="Domylnaczcionkaakapitu122">
    <w:name w:val="Domyślna czcionka akapitu122"/>
    <w:qFormat/>
  </w:style>
  <w:style w:type="character" w:customStyle="1" w:styleId="Domylnaczcionkaakapitu121">
    <w:name w:val="Domyślna czcionka akapitu121"/>
    <w:qFormat/>
  </w:style>
  <w:style w:type="character" w:customStyle="1" w:styleId="Domylnaczcionkaakapitu120">
    <w:name w:val="Domyślna czcionka akapitu120"/>
    <w:qFormat/>
  </w:style>
  <w:style w:type="character" w:customStyle="1" w:styleId="Domylnaczcionkaakapitu119">
    <w:name w:val="Domyślna czcionka akapitu119"/>
    <w:qFormat/>
  </w:style>
  <w:style w:type="character" w:customStyle="1" w:styleId="Domylnaczcionkaakapitu118">
    <w:name w:val="Domyślna czcionka akapitu118"/>
    <w:qFormat/>
  </w:style>
  <w:style w:type="character" w:customStyle="1" w:styleId="Domylnaczcionkaakapitu117">
    <w:name w:val="Domyślna czcionka akapitu117"/>
    <w:qFormat/>
  </w:style>
  <w:style w:type="character" w:customStyle="1" w:styleId="Domylnaczcionkaakapitu116">
    <w:name w:val="Domyślna czcionka akapitu116"/>
    <w:qFormat/>
  </w:style>
  <w:style w:type="character" w:customStyle="1" w:styleId="Domylnaczcionkaakapitu115">
    <w:name w:val="Domyślna czcionka akapitu115"/>
    <w:qFormat/>
  </w:style>
  <w:style w:type="character" w:customStyle="1" w:styleId="Domylnaczcionkaakapitu114">
    <w:name w:val="Domyślna czcionka akapitu114"/>
    <w:qFormat/>
  </w:style>
  <w:style w:type="character" w:customStyle="1" w:styleId="Domylnaczcionkaakapitu113">
    <w:name w:val="Domyślna czcionka akapitu113"/>
    <w:qFormat/>
  </w:style>
  <w:style w:type="character" w:customStyle="1" w:styleId="Domylnaczcionkaakapitu112">
    <w:name w:val="Domyślna czcionka akapitu112"/>
    <w:qFormat/>
  </w:style>
  <w:style w:type="character" w:customStyle="1" w:styleId="Domylnaczcionkaakapitu111">
    <w:name w:val="Domyślna czcionka akapitu111"/>
    <w:qFormat/>
  </w:style>
  <w:style w:type="character" w:customStyle="1" w:styleId="Domylnaczcionkaakapitu110">
    <w:name w:val="Domyślna czcionka akapitu110"/>
    <w:qFormat/>
  </w:style>
  <w:style w:type="character" w:customStyle="1" w:styleId="Domylnaczcionkaakapitu109">
    <w:name w:val="Domyślna czcionka akapitu109"/>
    <w:qFormat/>
  </w:style>
  <w:style w:type="character" w:customStyle="1" w:styleId="Domylnaczcionkaakapitu108">
    <w:name w:val="Domyślna czcionka akapitu108"/>
    <w:qFormat/>
  </w:style>
  <w:style w:type="character" w:customStyle="1" w:styleId="Domylnaczcionkaakapitu107">
    <w:name w:val="Domyślna czcionka akapitu107"/>
    <w:qFormat/>
  </w:style>
  <w:style w:type="character" w:customStyle="1" w:styleId="Domylnaczcionkaakapitu106">
    <w:name w:val="Domyślna czcionka akapitu106"/>
    <w:qFormat/>
  </w:style>
  <w:style w:type="character" w:customStyle="1" w:styleId="Domylnaczcionkaakapitu105">
    <w:name w:val="Domyślna czcionka akapitu105"/>
    <w:qFormat/>
  </w:style>
  <w:style w:type="character" w:customStyle="1" w:styleId="Domylnaczcionkaakapitu104">
    <w:name w:val="Domyślna czcionka akapitu104"/>
    <w:qFormat/>
  </w:style>
  <w:style w:type="character" w:customStyle="1" w:styleId="Domylnaczcionkaakapitu103">
    <w:name w:val="Domyślna czcionka akapitu103"/>
    <w:qFormat/>
  </w:style>
  <w:style w:type="character" w:customStyle="1" w:styleId="Domylnaczcionkaakapitu102">
    <w:name w:val="Domyślna czcionka akapitu102"/>
    <w:qFormat/>
  </w:style>
  <w:style w:type="character" w:customStyle="1" w:styleId="Domylnaczcionkaakapitu101">
    <w:name w:val="Domyślna czcionka akapitu101"/>
    <w:qFormat/>
  </w:style>
  <w:style w:type="character" w:customStyle="1" w:styleId="Domylnaczcionkaakapitu100">
    <w:name w:val="Domyślna czcionka akapitu100"/>
    <w:qFormat/>
  </w:style>
  <w:style w:type="character" w:customStyle="1" w:styleId="Domylnaczcionkaakapitu99">
    <w:name w:val="Domyślna czcionka akapitu99"/>
    <w:qFormat/>
  </w:style>
  <w:style w:type="character" w:customStyle="1" w:styleId="Domylnaczcionkaakapitu98">
    <w:name w:val="Domyślna czcionka akapitu98"/>
    <w:qFormat/>
  </w:style>
  <w:style w:type="character" w:customStyle="1" w:styleId="Domylnaczcionkaakapitu97">
    <w:name w:val="Domyślna czcionka akapitu97"/>
    <w:qFormat/>
  </w:style>
  <w:style w:type="character" w:customStyle="1" w:styleId="Domylnaczcionkaakapitu96">
    <w:name w:val="Domyślna czcionka akapitu96"/>
    <w:qFormat/>
  </w:style>
  <w:style w:type="character" w:customStyle="1" w:styleId="Domylnaczcionkaakapitu95">
    <w:name w:val="Domyślna czcionka akapitu95"/>
    <w:qFormat/>
  </w:style>
  <w:style w:type="character" w:customStyle="1" w:styleId="Domylnaczcionkaakapitu94">
    <w:name w:val="Domyślna czcionka akapitu94"/>
    <w:qFormat/>
  </w:style>
  <w:style w:type="character" w:customStyle="1" w:styleId="Domylnaczcionkaakapitu93">
    <w:name w:val="Domyślna czcionka akapitu93"/>
    <w:qFormat/>
  </w:style>
  <w:style w:type="character" w:customStyle="1" w:styleId="Domylnaczcionkaakapitu92">
    <w:name w:val="Domyślna czcionka akapitu92"/>
    <w:qFormat/>
  </w:style>
  <w:style w:type="character" w:customStyle="1" w:styleId="Domylnaczcionkaakapitu91">
    <w:name w:val="Domyślna czcionka akapitu91"/>
    <w:qFormat/>
  </w:style>
  <w:style w:type="character" w:customStyle="1" w:styleId="Domylnaczcionkaakapitu90">
    <w:name w:val="Domyślna czcionka akapitu90"/>
    <w:qFormat/>
  </w:style>
  <w:style w:type="character" w:customStyle="1" w:styleId="Domylnaczcionkaakapitu89">
    <w:name w:val="Domyślna czcionka akapitu89"/>
    <w:qFormat/>
  </w:style>
  <w:style w:type="character" w:customStyle="1" w:styleId="Domylnaczcionkaakapitu88">
    <w:name w:val="Domyślna czcionka akapitu88"/>
    <w:qFormat/>
  </w:style>
  <w:style w:type="character" w:customStyle="1" w:styleId="Domylnaczcionkaakapitu87">
    <w:name w:val="Domyślna czcionka akapitu87"/>
    <w:qFormat/>
  </w:style>
  <w:style w:type="character" w:customStyle="1" w:styleId="Domylnaczcionkaakapitu86">
    <w:name w:val="Domyślna czcionka akapitu86"/>
    <w:qFormat/>
  </w:style>
  <w:style w:type="character" w:customStyle="1" w:styleId="Domylnaczcionkaakapitu85">
    <w:name w:val="Domyślna czcionka akapitu85"/>
    <w:qFormat/>
  </w:style>
  <w:style w:type="character" w:customStyle="1" w:styleId="Domylnaczcionkaakapitu84">
    <w:name w:val="Domyślna czcionka akapitu84"/>
    <w:qFormat/>
  </w:style>
  <w:style w:type="character" w:customStyle="1" w:styleId="Domylnaczcionkaakapitu83">
    <w:name w:val="Domyślna czcionka akapitu83"/>
    <w:qFormat/>
  </w:style>
  <w:style w:type="character" w:customStyle="1" w:styleId="Domylnaczcionkaakapitu82">
    <w:name w:val="Domyślna czcionka akapitu82"/>
    <w:qFormat/>
  </w:style>
  <w:style w:type="character" w:customStyle="1" w:styleId="Domylnaczcionkaakapitu81">
    <w:name w:val="Domyślna czcionka akapitu81"/>
    <w:qFormat/>
  </w:style>
  <w:style w:type="character" w:customStyle="1" w:styleId="Domylnaczcionkaakapitu80">
    <w:name w:val="Domyślna czcionka akapitu80"/>
    <w:qFormat/>
  </w:style>
  <w:style w:type="character" w:customStyle="1" w:styleId="Domylnaczcionkaakapitu79">
    <w:name w:val="Domyślna czcionka akapitu79"/>
    <w:qFormat/>
  </w:style>
  <w:style w:type="character" w:customStyle="1" w:styleId="Domylnaczcionkaakapitu78">
    <w:name w:val="Domyślna czcionka akapitu78"/>
    <w:qFormat/>
  </w:style>
  <w:style w:type="character" w:customStyle="1" w:styleId="Domylnaczcionkaakapitu77">
    <w:name w:val="Domyślna czcionka akapitu77"/>
    <w:qFormat/>
  </w:style>
  <w:style w:type="character" w:customStyle="1" w:styleId="Domylnaczcionkaakapitu76">
    <w:name w:val="Domyślna czcionka akapitu76"/>
    <w:qFormat/>
  </w:style>
  <w:style w:type="character" w:customStyle="1" w:styleId="Domylnaczcionkaakapitu75">
    <w:name w:val="Domyślna czcionka akapitu75"/>
    <w:qFormat/>
  </w:style>
  <w:style w:type="character" w:customStyle="1" w:styleId="Domylnaczcionkaakapitu74">
    <w:name w:val="Domyślna czcionka akapitu74"/>
    <w:qFormat/>
  </w:style>
  <w:style w:type="character" w:customStyle="1" w:styleId="Domylnaczcionkaakapitu73">
    <w:name w:val="Domyślna czcionka akapitu73"/>
    <w:qFormat/>
  </w:style>
  <w:style w:type="character" w:customStyle="1" w:styleId="Domylnaczcionkaakapitu72">
    <w:name w:val="Domyślna czcionka akapitu72"/>
    <w:qFormat/>
  </w:style>
  <w:style w:type="character" w:customStyle="1" w:styleId="Domylnaczcionkaakapitu71">
    <w:name w:val="Domyślna czcionka akapitu71"/>
    <w:qFormat/>
  </w:style>
  <w:style w:type="character" w:customStyle="1" w:styleId="Domylnaczcionkaakapitu70">
    <w:name w:val="Domyślna czcionka akapitu70"/>
    <w:qFormat/>
  </w:style>
  <w:style w:type="character" w:customStyle="1" w:styleId="Domylnaczcionkaakapitu69">
    <w:name w:val="Domyślna czcionka akapitu69"/>
    <w:qFormat/>
  </w:style>
  <w:style w:type="character" w:customStyle="1" w:styleId="Domylnaczcionkaakapitu68">
    <w:name w:val="Domyślna czcionka akapitu68"/>
    <w:qFormat/>
  </w:style>
  <w:style w:type="character" w:customStyle="1" w:styleId="Domylnaczcionkaakapitu67">
    <w:name w:val="Domyślna czcionka akapitu67"/>
    <w:qFormat/>
  </w:style>
  <w:style w:type="character" w:customStyle="1" w:styleId="Domylnaczcionkaakapitu66">
    <w:name w:val="Domyślna czcionka akapitu66"/>
    <w:qFormat/>
  </w:style>
  <w:style w:type="character" w:customStyle="1" w:styleId="Domylnaczcionkaakapitu65">
    <w:name w:val="Domyślna czcionka akapitu65"/>
    <w:qFormat/>
  </w:style>
  <w:style w:type="character" w:customStyle="1" w:styleId="Domylnaczcionkaakapitu64">
    <w:name w:val="Domyślna czcionka akapitu64"/>
    <w:qFormat/>
  </w:style>
  <w:style w:type="character" w:customStyle="1" w:styleId="Domylnaczcionkaakapitu63">
    <w:name w:val="Domyślna czcionka akapitu63"/>
    <w:qFormat/>
  </w:style>
  <w:style w:type="character" w:customStyle="1" w:styleId="Domylnaczcionkaakapitu62">
    <w:name w:val="Domyślna czcionka akapitu62"/>
    <w:qFormat/>
  </w:style>
  <w:style w:type="character" w:customStyle="1" w:styleId="Domylnaczcionkaakapitu61">
    <w:name w:val="Domyślna czcionka akapitu61"/>
    <w:qFormat/>
  </w:style>
  <w:style w:type="character" w:customStyle="1" w:styleId="Domylnaczcionkaakapitu60">
    <w:name w:val="Domyślna czcionka akapitu60"/>
    <w:qFormat/>
  </w:style>
  <w:style w:type="character" w:customStyle="1" w:styleId="Domylnaczcionkaakapitu59">
    <w:name w:val="Domyślna czcionka akapitu59"/>
    <w:qFormat/>
  </w:style>
  <w:style w:type="character" w:customStyle="1" w:styleId="Domylnaczcionkaakapitu58">
    <w:name w:val="Domyślna czcionka akapitu58"/>
    <w:qFormat/>
  </w:style>
  <w:style w:type="character" w:customStyle="1" w:styleId="Domylnaczcionkaakapitu57">
    <w:name w:val="Domyślna czcionka akapitu57"/>
    <w:qFormat/>
  </w:style>
  <w:style w:type="character" w:customStyle="1" w:styleId="Domylnaczcionkaakapitu55">
    <w:name w:val="Domyślna czcionka akapitu55"/>
    <w:qFormat/>
  </w:style>
  <w:style w:type="character" w:customStyle="1" w:styleId="Domylnaczcionkaakapitu53">
    <w:name w:val="Domyślna czcionka akapitu53"/>
    <w:qFormat/>
  </w:style>
  <w:style w:type="character" w:customStyle="1" w:styleId="Domylnaczcionkaakapitu52">
    <w:name w:val="Domyślna czcionka akapitu52"/>
    <w:qFormat/>
  </w:style>
  <w:style w:type="character" w:customStyle="1" w:styleId="Domylnaczcionkaakapitu51">
    <w:name w:val="Domyślna czcionka akapitu51"/>
    <w:qFormat/>
  </w:style>
  <w:style w:type="character" w:customStyle="1" w:styleId="Domylnaczcionkaakapitu50">
    <w:name w:val="Domyślna czcionka akapitu50"/>
    <w:qFormat/>
  </w:style>
  <w:style w:type="character" w:customStyle="1" w:styleId="Domylnaczcionkaakapitu49">
    <w:name w:val="Domyślna czcionka akapitu49"/>
    <w:qFormat/>
  </w:style>
  <w:style w:type="character" w:customStyle="1" w:styleId="Domylnaczcionkaakapitu48">
    <w:name w:val="Domyślna czcionka akapitu48"/>
    <w:qFormat/>
  </w:style>
  <w:style w:type="character" w:customStyle="1" w:styleId="Domylnaczcionkaakapitu47">
    <w:name w:val="Domyślna czcionka akapitu47"/>
    <w:qFormat/>
  </w:style>
  <w:style w:type="character" w:customStyle="1" w:styleId="Domylnaczcionkaakapitu46">
    <w:name w:val="Domyślna czcionka akapitu46"/>
    <w:qFormat/>
  </w:style>
  <w:style w:type="character" w:customStyle="1" w:styleId="Domylnaczcionkaakapitu45">
    <w:name w:val="Domyślna czcionka akapitu45"/>
    <w:qFormat/>
  </w:style>
  <w:style w:type="character" w:customStyle="1" w:styleId="Domylnaczcionkaakapitu44">
    <w:name w:val="Domyślna czcionka akapitu44"/>
    <w:qFormat/>
  </w:style>
  <w:style w:type="character" w:customStyle="1" w:styleId="Domylnaczcionkaakapitu43">
    <w:name w:val="Domyślna czcionka akapitu43"/>
    <w:qFormat/>
  </w:style>
  <w:style w:type="character" w:customStyle="1" w:styleId="Domylnaczcionkaakapitu42">
    <w:name w:val="Domyślna czcionka akapitu42"/>
    <w:qFormat/>
  </w:style>
  <w:style w:type="character" w:customStyle="1" w:styleId="Domylnaczcionkaakapitu41">
    <w:name w:val="Domyślna czcionka akapitu41"/>
    <w:qFormat/>
  </w:style>
  <w:style w:type="character" w:customStyle="1" w:styleId="Domylnaczcionkaakapitu40">
    <w:name w:val="Domyślna czcionka akapitu40"/>
    <w:qFormat/>
  </w:style>
  <w:style w:type="character" w:customStyle="1" w:styleId="Domylnaczcionkaakapitu39">
    <w:name w:val="Domyślna czcionka akapitu39"/>
    <w:qFormat/>
  </w:style>
  <w:style w:type="character" w:customStyle="1" w:styleId="Domylnaczcionkaakapitu38">
    <w:name w:val="Domyślna czcionka akapitu38"/>
    <w:qFormat/>
  </w:style>
  <w:style w:type="character" w:customStyle="1" w:styleId="Domylnaczcionkaakapitu37">
    <w:name w:val="Domyślna czcionka akapitu37"/>
    <w:qFormat/>
  </w:style>
  <w:style w:type="character" w:customStyle="1" w:styleId="Domylnaczcionkaakapitu36">
    <w:name w:val="Domyślna czcionka akapitu36"/>
    <w:qFormat/>
  </w:style>
  <w:style w:type="character" w:customStyle="1" w:styleId="Domylnaczcionkaakapitu35">
    <w:name w:val="Domyślna czcionka akapitu35"/>
    <w:qFormat/>
  </w:style>
  <w:style w:type="character" w:customStyle="1" w:styleId="Domylnaczcionkaakapitu34">
    <w:name w:val="Domyślna czcionka akapitu34"/>
    <w:qFormat/>
  </w:style>
  <w:style w:type="character" w:customStyle="1" w:styleId="Domylnaczcionkaakapitu33">
    <w:name w:val="Domyślna czcionka akapitu33"/>
    <w:qFormat/>
  </w:style>
  <w:style w:type="character" w:customStyle="1" w:styleId="Domylnaczcionkaakapitu32">
    <w:name w:val="Domyślna czcionka akapitu32"/>
    <w:qFormat/>
  </w:style>
  <w:style w:type="character" w:customStyle="1" w:styleId="Domylnaczcionkaakapitu31">
    <w:name w:val="Domyślna czcionka akapitu31"/>
    <w:qFormat/>
  </w:style>
  <w:style w:type="character" w:customStyle="1" w:styleId="Domylnaczcionkaakapitu30">
    <w:name w:val="Domyślna czcionka akapitu30"/>
    <w:qFormat/>
  </w:style>
  <w:style w:type="character" w:customStyle="1" w:styleId="Domylnaczcionkaakapitu29">
    <w:name w:val="Domyślna czcionka akapitu29"/>
    <w:qFormat/>
  </w:style>
  <w:style w:type="character" w:customStyle="1" w:styleId="Domylnaczcionkaakapitu28">
    <w:name w:val="Domyślna czcionka akapitu28"/>
    <w:qFormat/>
  </w:style>
  <w:style w:type="character" w:customStyle="1" w:styleId="Domylnaczcionkaakapitu27">
    <w:name w:val="Domyślna czcionka akapitu27"/>
    <w:qFormat/>
  </w:style>
  <w:style w:type="character" w:customStyle="1" w:styleId="Domylnaczcionkaakapitu26">
    <w:name w:val="Domyślna czcionka akapitu26"/>
    <w:qFormat/>
  </w:style>
  <w:style w:type="character" w:customStyle="1" w:styleId="Domylnaczcionkaakapitu25">
    <w:name w:val="Domyślna czcionka akapitu25"/>
    <w:qFormat/>
  </w:style>
  <w:style w:type="character" w:customStyle="1" w:styleId="Domylnaczcionkaakapitu24">
    <w:name w:val="Domyślna czcionka akapitu24"/>
    <w:qFormat/>
  </w:style>
  <w:style w:type="character" w:customStyle="1" w:styleId="Domylnaczcionkaakapitu23">
    <w:name w:val="Domyślna czcionka akapitu23"/>
    <w:qFormat/>
  </w:style>
  <w:style w:type="character" w:customStyle="1" w:styleId="Domylnaczcionkaakapitu22">
    <w:name w:val="Domyślna czcionka akapitu22"/>
    <w:qFormat/>
  </w:style>
  <w:style w:type="character" w:customStyle="1" w:styleId="Domylnaczcionkaakapitu21">
    <w:name w:val="Domyślna czcionka akapitu21"/>
    <w:qFormat/>
  </w:style>
  <w:style w:type="character" w:customStyle="1" w:styleId="Domylnaczcionkaakapitu20">
    <w:name w:val="Domyślna czcionka akapitu20"/>
    <w:qFormat/>
  </w:style>
  <w:style w:type="character" w:customStyle="1" w:styleId="Domylnaczcionkaakapitu19">
    <w:name w:val="Domyślna czcionka akapitu19"/>
    <w:qFormat/>
  </w:style>
  <w:style w:type="character" w:customStyle="1" w:styleId="Domylnaczcionkaakapitu18">
    <w:name w:val="Domyślna czcionka akapitu18"/>
    <w:qFormat/>
  </w:style>
  <w:style w:type="character" w:customStyle="1" w:styleId="Domylnaczcionkaakapitu17">
    <w:name w:val="Domyślna czcionka akapitu17"/>
    <w:qFormat/>
  </w:style>
  <w:style w:type="character" w:customStyle="1" w:styleId="Domylnaczcionkaakapitu16">
    <w:name w:val="Domyślna czcionka akapitu16"/>
    <w:qFormat/>
  </w:style>
  <w:style w:type="character" w:customStyle="1" w:styleId="Domylnaczcionkaakapitu15">
    <w:name w:val="Domyślna czcionka akapitu15"/>
    <w:qFormat/>
  </w:style>
  <w:style w:type="character" w:customStyle="1" w:styleId="infonazwapola">
    <w:name w:val="infonazwapola"/>
    <w:basedOn w:val="Domylnaczcionkaakapitu4"/>
    <w:qFormat/>
  </w:style>
  <w:style w:type="character" w:customStyle="1" w:styleId="infowartoscpola">
    <w:name w:val="infowartoscpola"/>
    <w:basedOn w:val="Domylnaczcionkaakapitu4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matkomentarzaZnak">
    <w:name w:val="Temat komentarza Znak"/>
    <w:qFormat/>
    <w:rPr>
      <w:rFonts w:eastAsia="SimSun;宋体" w:cs="Mangal"/>
      <w:b/>
      <w:bCs/>
      <w:kern w:val="2"/>
      <w:szCs w:val="18"/>
      <w:lang w:bidi="hi-IN"/>
    </w:rPr>
  </w:style>
  <w:style w:type="character" w:customStyle="1" w:styleId="TekstkomentarzaZnak">
    <w:name w:val="Tekst komentarza Znak"/>
    <w:qFormat/>
    <w:rPr>
      <w:rFonts w:eastAsia="SimSun;宋体" w:cs="Mangal"/>
      <w:kern w:val="2"/>
      <w:szCs w:val="18"/>
      <w:lang w:bidi="hi-IN"/>
    </w:rPr>
  </w:style>
  <w:style w:type="character" w:customStyle="1" w:styleId="Domylnaczcionkaakapitu56">
    <w:name w:val="Domyślna czcionka akapitu56"/>
    <w:qFormat/>
  </w:style>
  <w:style w:type="character" w:customStyle="1" w:styleId="Domylnaczcionkaakapitu54">
    <w:name w:val="Domyślna czcionka akapitu54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7">
    <w:name w:val="Domyślna czcionka akapitu7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11">
    <w:name w:val="Domyślna czcionka akapitu11"/>
    <w:qFormat/>
  </w:style>
  <w:style w:type="character" w:customStyle="1" w:styleId="Domylnaczcionkaakapitu12">
    <w:name w:val="Domyślna czcionka akapitu12"/>
    <w:qFormat/>
  </w:style>
  <w:style w:type="character" w:customStyle="1" w:styleId="Domylnaczcionkaakapitu13">
    <w:name w:val="Domyślna czcionka akapitu13"/>
    <w:qFormat/>
  </w:style>
  <w:style w:type="character" w:customStyle="1" w:styleId="Domylnaczcionkaakapitu14">
    <w:name w:val="Domyślna czcionka akapitu14"/>
    <w:qFormat/>
  </w:style>
  <w:style w:type="character" w:customStyle="1" w:styleId="Domylnaczcionkaakapitu126">
    <w:name w:val="Domyślna czcionka akapitu126"/>
    <w:qFormat/>
  </w:style>
  <w:style w:type="character" w:customStyle="1" w:styleId="Domylnaczcionkaakapitu127">
    <w:name w:val="Domyślna czcionka akapitu127"/>
    <w:qFormat/>
  </w:style>
  <w:style w:type="character" w:customStyle="1" w:styleId="Domylnaczcionkaakapitu128">
    <w:name w:val="Domyślna czcionka akapitu128"/>
    <w:qFormat/>
  </w:style>
  <w:style w:type="character" w:customStyle="1" w:styleId="Domylnaczcionkaakapitu129">
    <w:name w:val="Domyślna czcionka akapitu129"/>
    <w:qFormat/>
  </w:style>
  <w:style w:type="character" w:customStyle="1" w:styleId="Domylnaczcionkaakapitu130">
    <w:name w:val="Domyślna czcionka akapitu130"/>
    <w:qFormat/>
  </w:style>
  <w:style w:type="character" w:customStyle="1" w:styleId="Domylnaczcionkaakapitu131">
    <w:name w:val="Domyślna czcionka akapitu131"/>
    <w:qFormat/>
  </w:style>
  <w:style w:type="character" w:customStyle="1" w:styleId="Domylnaczcionkaakapitu132">
    <w:name w:val="Domyślna czcionka akapitu13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hAnsi="Symbol" w:cs="OpenSymbol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B1ECB"/>
    <w:rPr>
      <w:rFonts w:ascii="Times New Roman" w:hAnsi="Times New Roman" w:cs="Mangal"/>
      <w:color w:val="00000A"/>
      <w:sz w:val="24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4795B"/>
    <w:rPr>
      <w:sz w:val="16"/>
      <w:szCs w:val="16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sid w:val="0084795B"/>
    <w:rPr>
      <w:rFonts w:ascii="Times New Roman" w:hAnsi="Times New Roman" w:cs="Mangal"/>
      <w:color w:val="00000A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4737E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4B1"/>
    <w:rPr>
      <w:sz w:val="20"/>
      <w:szCs w:val="18"/>
    </w:rPr>
  </w:style>
  <w:style w:type="paragraph" w:customStyle="1" w:styleId="Nagwek126">
    <w:name w:val="Nagłówek12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2">
    <w:name w:val="Legenda4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5">
    <w:name w:val="Nagłówek1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1">
    <w:name w:val="Legenda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4">
    <w:name w:val="Nagłówek124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4">
    <w:name w:val="Podpis8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3">
    <w:name w:val="Nagłówek12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8">
    <w:name w:val="Legenda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0">
    <w:name w:val="Nagłówek12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7">
    <w:name w:val="Legenda3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9">
    <w:name w:val="Nagłówek11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6">
    <w:name w:val="Legenda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7">
    <w:name w:val="Nagłówek117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5">
    <w:name w:val="Legenda3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6">
    <w:name w:val="Nagłówek11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4">
    <w:name w:val="Legenda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5">
    <w:name w:val="Nagłówek11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2">
    <w:name w:val="Podpis8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4">
    <w:name w:val="Nagłówek1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3">
    <w:name w:val="Legenda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3">
    <w:name w:val="Nagłówek11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9">
    <w:name w:val="Legenda2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80">
    <w:name w:val="Podpis80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7">
    <w:name w:val="Nagłówek10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9">
    <w:name w:val="Podpis7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7">
    <w:name w:val="Legenda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4">
    <w:name w:val="Nagłówek104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6">
    <w:name w:val="Legenda2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3">
    <w:name w:val="Nagłówek10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5">
    <w:name w:val="Legenda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2">
    <w:name w:val="Nagłówek10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4">
    <w:name w:val="Legenda2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1">
    <w:name w:val="Nagłówek10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3">
    <w:name w:val="Legenda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2">
    <w:name w:val="Legenda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1">
    <w:name w:val="Legenda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9">
    <w:name w:val="Legenda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6">
    <w:name w:val="Nagłówek96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78">
    <w:name w:val="Podpis7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5">
    <w:name w:val="Nagłówek9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6">
    <w:name w:val="Podpis7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3">
    <w:name w:val="Nagłówek9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8">
    <w:name w:val="Legenda1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92">
    <w:name w:val="Nagłówek9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7">
    <w:name w:val="Legenda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6">
    <w:name w:val="Legenda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4">
    <w:name w:val="Podpis7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3">
    <w:name w:val="Podpis7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2">
    <w:name w:val="Podpis7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5">
    <w:name w:val="Nagłówek8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1">
    <w:name w:val="Podpis7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4">
    <w:name w:val="Nagłówek8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0">
    <w:name w:val="Podpis7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9">
    <w:name w:val="Podpis6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1">
    <w:name w:val="Nagłówek8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8">
    <w:name w:val="Podpis6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6">
    <w:name w:val="Podpis6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5">
    <w:name w:val="Podpis6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7">
    <w:name w:val="Nagłówek7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4">
    <w:name w:val="Podpis6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2">
    <w:name w:val="Podpis6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4">
    <w:name w:val="Nagłówek7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qFormat/>
    <w:pPr>
      <w:suppressLineNumbers/>
      <w:spacing w:before="120" w:after="120"/>
    </w:pPr>
    <w:rPr>
      <w:i/>
      <w:iCs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a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0">
    <w:name w:val="Podpis10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0a">
    <w:name w:val="Nagłówek10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1">
    <w:name w:val="Podpis1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2">
    <w:name w:val="Podpis1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27">
    <w:name w:val="Nagłówek127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4">
    <w:name w:val="Legenda44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3">
    <w:name w:val="Nagłówek133"/>
    <w:basedOn w:val="Normaln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B1ECB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84795B"/>
    <w:rPr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E83E-DAF7-427A-A757-CE2F22F5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Anna Jabłońska</cp:lastModifiedBy>
  <cp:revision>70</cp:revision>
  <cp:lastPrinted>2025-10-02T13:12:00Z</cp:lastPrinted>
  <dcterms:created xsi:type="dcterms:W3CDTF">2025-09-10T10:54:00Z</dcterms:created>
  <dcterms:modified xsi:type="dcterms:W3CDTF">2025-11-04T06:49:00Z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